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Statistical Pattern Recognition</w:t>
      </w:r>
    </w:p>
    <w:p>
      <w:pPr>
        <w:keepNext w:val="1"/>
        <w:spacing w:after="10"/>
      </w:pPr>
      <w:r>
        <w:rPr>
          <w:b/>
          <w:bCs/>
        </w:rPr>
        <w:t xml:space="preserve">Koordynator przedmiotu: </w:t>
      </w:r>
    </w:p>
    <w:p>
      <w:pPr>
        <w:spacing w:before="20" w:after="190"/>
      </w:pPr>
      <w:r>
        <w:rPr/>
        <w:t xml:space="preserve">prof. Suman K. MITRA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ESPAR</w:t>
      </w:r>
    </w:p>
    <w:p>
      <w:pPr>
        <w:keepNext w:val="1"/>
        <w:spacing w:after="10"/>
      </w:pPr>
      <w:r>
        <w:rPr>
          <w:b/>
          <w:bCs/>
        </w:rPr>
        <w:t xml:space="preserve">Semestr nominalny: </w:t>
      </w:r>
    </w:p>
    <w:p>
      <w:pPr>
        <w:spacing w:before="20" w:after="190"/>
      </w:pPr>
      <w:r>
        <w:rPr/>
        <w:t xml:space="preserve">1 / rok ak. 2011/2012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concept of pattern recognition has been recognized as an important factor in the design and analysis of modern computerized information system. The applicability of such design and analysis is observed in varied field such as engineering, computer sci</w:t>
      </w:r>
    </w:p>
    <w:p>
      <w:pPr>
        <w:keepNext w:val="1"/>
        <w:spacing w:after="10"/>
      </w:pPr>
      <w:r>
        <w:rPr>
          <w:b/>
          <w:bCs/>
        </w:rPr>
        <w:t xml:space="preserve">Treści kształcenia: </w:t>
      </w:r>
    </w:p>
    <w:p>
      <w:pPr>
        <w:spacing w:before="20" w:after="190"/>
      </w:pPr>
      <w:r>
        <w:rPr/>
        <w:t xml:space="preserve">&lt;b&gt;Introduction (hr. 1) &lt;/b&gt;&lt;br&gt; &lt;b&gt;Bayesian decision rule (hr.s 10)&lt;/b&gt; &lt;br&gt; &lt;ul&gt; &lt;li&gt;Bayesian decision rule under Normality assumption &lt;/li&gt; &lt;li&gt;Minimum distance classifier &lt;/li&gt; &lt;li&gt;Bayesian decision rule for minimum risk &lt;/li&gt; &lt;/ul&gt; &lt;b&gt;Supervised and   </w:t>
      </w:r>
    </w:p>
    <w:p>
      <w:pPr>
        <w:keepNext w:val="1"/>
        <w:spacing w:after="10"/>
      </w:pPr>
      <w:r>
        <w:rPr>
          <w:b/>
          <w:bCs/>
        </w:rPr>
        <w:t xml:space="preserve">Metody oceny: </w:t>
      </w:r>
    </w:p>
    <w:p>
      <w:pPr>
        <w:spacing w:before="20" w:after="190"/>
      </w:pPr>
      <w:r>
        <w:rPr/>
        <w:t xml:space="preserve"/>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&lt;ol&gt;&lt;li&gt;Pattern Classification, R. O. Duda, P. E. Hart and D. G. Stork,  John Wiley, New York, 2001. &lt;/li&gt; &lt;li&gt;Pattern Recognition and Machine Learning, Bishop, Springer, 2006&lt;/li&gt;&lt;/ol&gt;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2024-05-19T19:53:40+02:00</dcterms:created>
  <dcterms:modified xsi:type="dcterms:W3CDTF">2024-05-19T19:53:40+02:00</dcterms:modified>
</cp:coreProperties>
</file>

<file path=docProps/custom.xml><?xml version="1.0" encoding="utf-8"?>
<Properties xmlns="http://schemas.openxmlformats.org/officeDocument/2006/custom-properties" xmlns:vt="http://schemas.openxmlformats.org/officeDocument/2006/docPropsVTypes"/>
</file>