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cieczy</w:t>
      </w:r>
    </w:p>
    <w:p>
      <w:pPr>
        <w:keepNext w:val="1"/>
        <w:spacing w:after="10"/>
      </w:pPr>
      <w:r>
        <w:rPr>
          <w:b/>
          <w:bCs/>
        </w:rPr>
        <w:t xml:space="preserve">Koordynator przedmiotu: </w:t>
      </w:r>
    </w:p>
    <w:p>
      <w:pPr>
        <w:spacing w:before="20" w:after="190"/>
      </w:pPr>
      <w:r>
        <w:rPr/>
        <w:t xml:space="preserve">dr hab. inż. Roman Gawroński,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B-ST-65-W8, B-ST-65</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procesów podstawowych inżynierii chemicznej, aparatury procesowej i matematyki na poziomie pierwszego stopnia studiów. Wcześniej należy zaliczyć wykład z Podstaw ochrony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rodzajami ścieków, ich wpływem na wody powierzchniowe oraz procesami stosowanymi do usuwania zanieczyszczeń występujących w postaci zawiesin. Umiejętność przewidywania efektów usuwania zanieczyszczeń w tych procesach i projektowania urządzeń.</w:t>
      </w:r>
    </w:p>
    <w:p>
      <w:pPr>
        <w:keepNext w:val="1"/>
        <w:spacing w:after="10"/>
      </w:pPr>
      <w:r>
        <w:rPr>
          <w:b/>
          <w:bCs/>
        </w:rPr>
        <w:t xml:space="preserve">Treści kształcenia: </w:t>
      </w:r>
    </w:p>
    <w:p>
      <w:pPr>
        <w:spacing w:before="20" w:after="190"/>
      </w:pPr>
      <w:r>
        <w:rPr/>
        <w:t xml:space="preserve">Ekologiczne aspekty ścieków. Wpływ zanieczyszczeń zawartych w ściekach na wody powierzchniowe. Wielkości charakteryzujące stopień czystości wody i ścieków. WskaŹniki jakości ścieków: BZT (Biochemiczne zapotrzebowanie tlenu), ChZT (Chemiczne zapotrzebowanie tlenu), OWO (Ogólny węgiel organiczny), OZT (Ogólne zapotrzebowanie na tlen). Określenie niezbędnego stopnia oczyszczenia ścieków. Linia tlenowa rzeki. Wstępne oczyszczanie ścieków na kratach i sitach. Sedymentacja grawitacyjna (klarowanie, opadanie strefowe, kompresja). Rodzaje urządzeń do sedymentacji grawitacyjnej. Sedymentacja w wirówkach i hydrocyklonach. Rodzaje wirówek sedymentacyjnych i hydrocyklonów. Opis mechanizmów separacji. Filtracja powolna i pospieszna w złożach filtracyjnych. Infiltracja i jej wykorzystanie w ujmowaniu wody do picia. Filtracja wirówkowa. Określenie czasu filtracji. Koagulacja i flokulacja. Rodzaje koagulantów, mechanizmy ich działania. Flotacja. Zasady procesu i metody realizacji.</w:t>
      </w:r>
    </w:p>
    <w:p>
      <w:pPr>
        <w:keepNext w:val="1"/>
        <w:spacing w:after="10"/>
      </w:pPr>
      <w:r>
        <w:rPr>
          <w:b/>
          <w:bCs/>
        </w:rPr>
        <w:t xml:space="preserve">Metody oceny: </w:t>
      </w:r>
    </w:p>
    <w:p>
      <w:pPr>
        <w:spacing w:before="20" w:after="190"/>
      </w:pPr>
      <w:r>
        <w:rPr/>
        <w:t xml:space="preserve">Egzamin pisemny: dwa terminy w sesji egzaminacyjnej letniej, jeden termin w sesji egzaminacyjnej jesiennej. Na egzaminie nie ma możliwości korzystania z materiałów pomocniczych.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 Cywiński i in., Oczyszczanie ścieków, tom 1. Arkady, Warszawa, 1983 M. Roman, Kanalizacja oczyszczanie ścieków, tom 2, Arkady, Warszawa, 1986 B. Bartkiewicz, Oczyszczanie ścieków przemysłowych, PWN, Warszawa, 2002 R. Gawroński, Procesy oczyszczania cieczy, Oficyna Wydawnicza PW,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2026-02-08T08:44:38+01:00</dcterms:created>
  <dcterms:modified xsi:type="dcterms:W3CDTF">2026-02-08T08:44:38+01:00</dcterms:modified>
</cp:coreProperties>
</file>

<file path=docProps/custom.xml><?xml version="1.0" encoding="utf-8"?>
<Properties xmlns="http://schemas.openxmlformats.org/officeDocument/2006/custom-properties" xmlns:vt="http://schemas.openxmlformats.org/officeDocument/2006/docPropsVTypes"/>
</file>