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Czujniki i Układy Pomiarowe</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NS511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budowy i zasad działania czujników pomiarowych oraz rozproszonych systemów pomiarowych. Nauczenie metody projektowania układów pomiarowych oraz oceny poprawności wyników pomiarowych.</w:t>
      </w:r>
    </w:p>
    <w:p>
      <w:pPr>
        <w:keepNext w:val="1"/>
        <w:spacing w:after="10"/>
      </w:pPr>
      <w:r>
        <w:rPr>
          <w:b/>
          <w:bCs/>
        </w:rPr>
        <w:t xml:space="preserve">Treści kształcenia: </w:t>
      </w:r>
    </w:p>
    <w:p>
      <w:pPr>
        <w:spacing w:before="20" w:after="190"/>
      </w:pPr>
      <w:r>
        <w:rPr/>
        <w:t xml:space="preserve">Treści merytoryczne przedmiotu: W: Budowa i zasada działania czujników oraz rozproszonych systemów pomiarowych. Struktury układów pomiarowych. Skalowanie czujników. Błędy pomiarów oraz metody ograniczania błędów pomiarowych (filtracja). Ochrona systemów pomiarowych przed zakłóceniami. Przetworniki C/A i A/C, proces próbkowania (aliasing), kwantowanie. Czujniki i kondycjonery w torach pomiarowych. Rozproszone systemy pomiarowe – system interfejsu CAN (magistrala, komunikacja, struktura modułu CAN). Czujniki inteligentne. Ć: Zapoznanie się z tematyką i metodyką wykonywania pomiarów. Zasady działania oraz badanie dokładności wskazań czujników pola magnetycznego stosowanych w układach nawigacyjnych, czujników temperatury i ciśnienia oraz przyrządów i systemów do pomiaru kątów orientacji przestrzennej. W ramach ćwiczeń studenci mają możliwość zapoznania się z obsługą środowiska LabVIEW wykorzystywanego w współczesnej technice pomiarowej, w tym tworzenie aplikacji pomiarowych oraz procedur.. </w:t>
      </w:r>
    </w:p>
    <w:p>
      <w:pPr>
        <w:keepNext w:val="1"/>
        <w:spacing w:after="10"/>
      </w:pPr>
      <w:r>
        <w:rPr>
          <w:b/>
          <w:bCs/>
        </w:rPr>
        <w:t xml:space="preserve">Metody oceny: </w:t>
      </w:r>
    </w:p>
    <w:p>
      <w:pPr>
        <w:spacing w:before="20" w:after="190"/>
      </w:pPr>
      <w:r>
        <w:rPr/>
        <w:t xml:space="preserve">Metody oceny: Zaliczenie przedmiotu wymaga uzyskania 50% punktów z 2 kolokwiów i otrzymania pozytywnej oceny z opisu systemu pomiarowego / czujnika wskazanego przez prowadzącego, wykonywanego w ramach pracy własnej. Praca własna: zajęcia laboratoryjne, podczas których studenci powinny zaprojektować i zestawić układ pomiarowy oparty na czujnikach analogowych lub cyfrowych. Ocena dokładności pomiarów.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Bilski J., Polak Z., Rypulak A., „Awionika, przyrządy i systemy pokładowe”, WSOSP, Dęblin 2001 2. Gosiewski Z., Ortyl A., „Inercjalny, bezkardanowy system orientacji przestrzennej i nawigacji – zasada działania”, Wyd. Instytut Lotnictwa, 1999 3. Lesiak P., „Komputerowa technika pomiarowa w przykładach”, 2002 4. Narkiewicz J., „GPS – Globalny System Pozycyjny”, WKŁ, 2003 5. Osiander, R., „MEMS and microstructures in aerospace applications ”, 2006 6. Pallet E.H.J., “Aircraft Instrument Systems”, IAP, 1993 7. Sobkowiak A., „Metody i technika przetwarzania sygnałów w pomiarach fizycznych”, 2002 8. Stola M., „Wyposażenie samolotów”, Wydawnictwo PW, Warszawa, 1978 9. Stefanowicz A., „Pokładowe układy pomiarowe”, Wydawnictwo PW, Warszawa, 1984 10. Świsulski D., „Komputerowa technika pomiarowa”, 2005 11. Tłaczała W., „Środowisko LabView”, 2002 12. Zakrzewski J., „Czujniki i przetworniki pomiarowe”, 2004 13. „LabView – User Manual”, National Instruments,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2026-06-11T06:57:16+02:00</dcterms:created>
  <dcterms:modified xsi:type="dcterms:W3CDTF">2026-06-11T06:57:16+02:00</dcterms:modified>
</cp:coreProperties>
</file>

<file path=docProps/custom.xml><?xml version="1.0" encoding="utf-8"?>
<Properties xmlns="http://schemas.openxmlformats.org/officeDocument/2006/custom-properties" xmlns:vt="http://schemas.openxmlformats.org/officeDocument/2006/docPropsVTypes"/>
</file>