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usprawniania procesów pracy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METUS</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nabycie przez studentów wiedzy o współczesnych metodach usprawniania procesów produkcyjnych, wprowadzonymi do światowej praktyki zarządzania przez Japończyków.</w:t>
      </w:r>
    </w:p>
    <w:p>
      <w:pPr>
        <w:keepNext w:val="1"/>
        <w:spacing w:after="10"/>
      </w:pPr>
      <w:r>
        <w:rPr>
          <w:b/>
          <w:bCs/>
        </w:rPr>
        <w:t xml:space="preserve">Treści kształcenia: </w:t>
      </w:r>
    </w:p>
    <w:p>
      <w:pPr>
        <w:spacing w:before="20" w:after="190"/>
      </w:pPr>
      <w:r>
        <w:rPr/>
        <w:t xml:space="preserve">W15
W1 – Wprowadzenie do zagadnień metod usprawniania pracy.
W2 – Metody zbierania informacji dla potrzeb diagnozy ergonomicznej.
W3 – Metody analizy problemów – wykres Ishikawy, wykres Pareto-Lorenza.
W4 – Metody rozwiązywania problemów – burza mózgów, myślenie lateralne.
W5 – Metoda 5S jako podstawa dobrze zorganizowanych, efektywnych i bezpiecznych stanowisk pracy.
W6 – Usprawnianie procesów pracy w oparciu o koncepcję ciągłego doskonalenia (Kaizen).
W7 – Standaryzacja pracy. Współczesne systemy organizacji ukierunkowane na wzrost produktywności i jakości – TQM, TPM, JIT, Lean Manufacturing.
W8 – Podsumowanie. Zaliczenie.
C15
C1 – Wprowadzenie do ćwiczeń z metod usprawniania pracy.
C2 – Metody zbierania informacji dla potrzeb diagnozy ergonomicznej.
C3 – Metody analizy problemów – wykres Ishikawy.
C4 – Metody analizy problemów – wykres Pareto-Lorenza.
C5 – Metody rozwiązywania problemów – burza mózgów.
C6 – Metody rozwiązywania problemów – myślenie lateralne.
C7 – Usprawnianie procesów pracy w oparciu o koncepcję ciągłego doskonalenia (Kaizen).
C8 – Podsumowanie. Zaliczenie.
</w:t>
      </w:r>
    </w:p>
    <w:p>
      <w:pPr>
        <w:keepNext w:val="1"/>
        <w:spacing w:after="10"/>
      </w:pPr>
      <w:r>
        <w:rPr>
          <w:b/>
          <w:bCs/>
        </w:rPr>
        <w:t xml:space="preserve">Metody oceny: </w:t>
      </w:r>
    </w:p>
    <w:p>
      <w:pPr>
        <w:spacing w:before="20" w:after="190"/>
      </w:pPr>
      <w:r>
        <w:rPr/>
        <w:t xml:space="preserve">Zaliczenie projektów z poszczególnych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Bono E., Sześć myślowych kapeluszy, Sensus, 2007
       Imai M., Gemba. Kaizen, MT Biznes, 2006
       Imai M., Kaizen. Klucz do konkurencyjnego sukcesu Japonii, MT Biznes, 2007 
       Liker J.K., Droga Toyoty. 14 zasad zarządzania wiodącej firmy produkcyjnej świata, MT Biznes,
        2005
       Lis S. (red.), Vademecum Produktywności, Wyd. Placet,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2026-05-09T07:28:02+02:00</dcterms:created>
  <dcterms:modified xsi:type="dcterms:W3CDTF">2026-05-09T07:28:02+02:00</dcterms:modified>
</cp:coreProperties>
</file>

<file path=docProps/custom.xml><?xml version="1.0" encoding="utf-8"?>
<Properties xmlns="http://schemas.openxmlformats.org/officeDocument/2006/custom-properties" xmlns:vt="http://schemas.openxmlformats.org/officeDocument/2006/docPropsVTypes"/>
</file>