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wodna</w:t>
      </w:r>
    </w:p>
    <w:p>
      <w:pPr>
        <w:keepNext w:val="1"/>
        <w:spacing w:after="10"/>
      </w:pPr>
      <w:r>
        <w:rPr>
          <w:b/>
          <w:bCs/>
        </w:rPr>
        <w:t xml:space="preserve">Koordynator przedmiotu: </w:t>
      </w:r>
    </w:p>
    <w:p>
      <w:pPr>
        <w:spacing w:before="20" w:after="190"/>
      </w:pPr>
      <w:r>
        <w:rPr/>
        <w:t xml:space="preserve">Osoby wykładające-dr inż. Sylwester Tyszewski, dr inż. Dorota Pusłowska-Tyszewska;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–rozumienie problemów w zakresie: obliczania i prognozowania zaopatrzenia na wodę różnego typu użytkowników, sporządzania bilansów wodno-gospodarczych; metod ilościowej i jakościowej ochrony wód i obszarów hydrogenicznych, metod i sposobów ochrony przed powodzią,</w:t>
      </w:r>
    </w:p>
    <w:p>
      <w:pPr>
        <w:keepNext w:val="1"/>
        <w:spacing w:after="10"/>
      </w:pPr>
      <w:r>
        <w:rPr>
          <w:b/>
          <w:bCs/>
        </w:rPr>
        <w:t xml:space="preserve">Treści kształcenia: </w:t>
      </w:r>
    </w:p>
    <w:p>
      <w:pPr>
        <w:spacing w:before="20" w:after="190"/>
      </w:pPr>
      <w:r>
        <w:rPr/>
        <w:t xml:space="preserve">Program wykładu 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Lambor J., 1982. Gospodarka wodna na zbiornikach retencyjnych, Wydawnictwo Arkady,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2026-08-20T11:57:07+02:00</dcterms:created>
  <dcterms:modified xsi:type="dcterms:W3CDTF">2026-08-20T11:57:07+02:00</dcterms:modified>
</cp:coreProperties>
</file>

<file path=docProps/custom.xml><?xml version="1.0" encoding="utf-8"?>
<Properties xmlns="http://schemas.openxmlformats.org/officeDocument/2006/custom-properties" xmlns:vt="http://schemas.openxmlformats.org/officeDocument/2006/docPropsVTypes"/>
</file>