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Osoby wykładające - dr inż. Piotr Bartkiewicz, dr inż. Olgierd Niemyjski, dr inż. Stefan Turlejski;Osoby prowadzące ćwiczenia komputerowe - dr inż. Piotr Bartkiewicz, mgr inż. Marta Chludzińska, dr 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Technika cieplna.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posługiwania się komputerem do zbierania, gromadzenia i przechowywania informacji, wykonywania obliczeń inżynierskich i wykorzystania metod numerycznych w praktyce inżynierskiej, projektowania utworów inżynierskich z wykorzystaniem narzędzi komputerowego wspomagania projektowania w postaci systemów CAD i nakładek branżowych. Przedmiot w swojej treści w całości wypełnia i rozszerza zagadnienia wymienione w Standardach Kształcenia dla kierunku studiów Inżynieria Środowiska pod nazwą „Kształcenie w zakresie informatycznych podstaw projektowania”. </w:t>
      </w:r>
    </w:p>
    <w:p>
      <w:pPr>
        <w:keepNext w:val="1"/>
        <w:spacing w:after="10"/>
      </w:pPr>
      <w:r>
        <w:rPr>
          <w:b/>
          <w:bCs/>
        </w:rPr>
        <w:t xml:space="preserve">Treści kształcenia: </w:t>
      </w:r>
    </w:p>
    <w:p>
      <w:pPr>
        <w:spacing w:before="20" w:after="190"/>
      </w:pPr>
      <w:r>
        <w:rPr/>
        <w:t xml:space="preserve">Program wykładu Programowanie komputerów - wstęp, przegląd języków programowania, definicje stałych, zmiennych, funkcji. Podstawy programowania obiektowego. Przegląd podstawowych metod numerycznych i ich zastosowanie w rozwiązywaniu zagadnień inżynierskich. Wprowadzenie do CAD (Computer Aided Design). Przegląd oprogramowania CAD/CAM wraz z nakładkami branżowymi. Zasady pracy w programie CAD – rysowanie, edycja, zarządzanie rysunkiem. Zasady pracy z branżowymi nakładkami CAD. Program ćwiczeń komputerowych Wprowadzenie, zapoznanie studentów z interfejsem oprogramowania służącego do pisania programów komputerowych. Tworzenie prostych aplikacji dla systemu Windows. Podstawowe procedury numeryczne stosowane do rozwiązywania zagadnień z przewodnictwa cieplnego w ściance płaskiej i cylindrycznej. Procedury obliczeniowe obliczania strat ciśnienia w rura, w której przepływa woda, równanie Colebrook’a-White’a. Obliczanie strat ciśnienia, strat ciepła rurociągu/przewodu poziomego, w którym przepływa woda (stan ustalony) – wydanie zadań projektowych. Zagadnienia podstawowe. Interfejs AutoCad'a,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Edycja obiektów . Edycja obiektów (Copy, Erase, Move, Mirror, Rotate, Scale), Offset , Array, Stretch, Trim, Extend, Break at point, Break, Chamfer, Fillet), Modyfikacje - Filtry X, Y, Z, Temporary track point, From, Snap, Grid, Orto Zasady tworzenia rysunku architektoniczno – budowlanego. Przykład projektu architektonicznego, Warstwy (Zasady tworzenia, Name, Color, Line type, On, Freeze, Lock), Linetype, Format Linetype, Tworzenie podkładu architektonicznego - Ćwiczenie Edycja tekstu. Text, Format text, Text style, Edit text, Multiline, Modify Multiline, Multiline style, Properties, Match properties, Inquiry, Quick select Zaawansowane możliwości rysunkowe. Make Block, Insert Block, Explode, Redefine, Pliki jako bloki, Bloki wielowarstwo, Purge, Dimension, Dimension style Zaawansowane możliwości zarządzania dokumentacją. Design center, Hatch, XREF, Imagine, UCS, Express, Tools / Options, Tools / Drafting settings Zaawansowane możliwości wizualizacji obiektów. Viewports, Viewpoints, Rysowanie aksonometrii, Izometria, Hide, Shade, Render, Layout, Paper, Model, Plotowanie i drukowanie z modelu i layout'u Modelowanie trójwymiarowe. Modelowanie krawędziowe, płaszczyznowe, bryłowe, tworzenie obiektów bryłowych, edycja obiektów 3D, wydruk rysunków trójwymiarowych Nakładki na programy CAD. Wykorzystanie nakładek na programy CAD Opracowanie projektu architektoniczno – budowlanego z instalacjami. Praktyczne wykorzystanie programów CAD wraz z nakładkami do wykonania projektu architektoniczno – budowlanego z instalacjami Zaliczenie zadań projektów komputerowych.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 Warunkiem zaliczenia wykładu jest opanowanie treści prezentowanych w ramach zajęć. Warunkiem zaliczenia ćwiczeń komputerowych jest obecność na poszczególnych zajęciach oraz zaliczenie projektów kontrolnych wykonywanych w ciągu zajęć. Na zakończenie następuje zaliczenie i obrona zadań komputerowych.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A. Pikoń - Autocad 2007. Pierwsze kroki. A. Pikoń - Autocad 2006 PL. Praca zbiorowa - Autocad 2000. Biblioteka symboli architektonicznych. Wydanie II. T. Wiśniewski - Wymiana ciepła. H. Walden - Mechanika płynów.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2026-08-21T12:17:35+02:00</dcterms:created>
  <dcterms:modified xsi:type="dcterms:W3CDTF">2026-08-21T12:17:35+02:00</dcterms:modified>
</cp:coreProperties>
</file>

<file path=docProps/custom.xml><?xml version="1.0" encoding="utf-8"?>
<Properties xmlns="http://schemas.openxmlformats.org/officeDocument/2006/custom-properties" xmlns:vt="http://schemas.openxmlformats.org/officeDocument/2006/docPropsVTypes"/>
</file>