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główny: rozszerzenie umiejętności korzystania z narzędzi matematycznych w modelowaniu, analizie i syntezie konstrukcji inŜynierskich Cele cząstkowe: 1) kultura i ogłada matematyczna w inżynierii 2) synteza zagadnień przez filtr matematyczny 3) umiejętność budowy modelu matematycznego obiektu inżynierskiego i badania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Część pierwsza. Podstawowe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róŜniczkowalność i pochodna, całkowanie, trygonometryczne szeregi Fouriera) Część druga. Równania różniczkowe I zagadnienia graniczne. Podstawowe pojęcia i metody rozwiązania 6. Wiadomości wstępne (przestrzenie funkcji regularnych, przestrzeń dystrybucji, operatory różniczkowe, liniowe operatory różniczkowe cząstkowe, operatory całkowe) 7. Równania różniczkowe zwyczajne (wprowadzenie, całkowanie równań różniczkowych zwyczajnych, zagadnienie Cauchy’ego, zagadnienie początkowe, zagadnienia brzegowe 8. Równania różniczkowe cząstkowe liniowe (wprowadzenie, zagadnienie brzegowe, zagadnienie początkowe, zagadnienie brzegowo-początkowe) 9.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10. Metody rozwiązywania zagadnień granicznych (wprowadzenie, metoda Fouriera, metody przybliżone, metody transformacyjne)</w:t>
      </w:r>
    </w:p>
    <w:p>
      <w:pPr>
        <w:keepNext w:val="1"/>
        <w:spacing w:after="10"/>
      </w:pPr>
      <w:r>
        <w:rPr>
          <w:b/>
          <w:bCs/>
        </w:rPr>
        <w:t xml:space="preserve">Metody oceny: </w:t>
      </w:r>
    </w:p>
    <w:p>
      <w:pPr>
        <w:spacing w:before="20" w:after="190"/>
      </w:pPr>
      <w:r>
        <w:rPr/>
        <w:t xml:space="preserve">1. Pięć sprawdzianów bieżących z przyswojenia wiadomości (do poprawy – na konsultacjach) 2. Wykonanie zadania domowego (trzy zadania z osobistego zestawu) 3.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Wybrane zagadnienia matematyki, skrypt w rękopisie (skanowany), Zakład MT na WIL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2026-08-22T00:11:06+02:00</dcterms:created>
  <dcterms:modified xsi:type="dcterms:W3CDTF">2026-08-22T00:11:06+02:00</dcterms:modified>
</cp:coreProperties>
</file>

<file path=docProps/custom.xml><?xml version="1.0" encoding="utf-8"?>
<Properties xmlns="http://schemas.openxmlformats.org/officeDocument/2006/custom-properties" xmlns:vt="http://schemas.openxmlformats.org/officeDocument/2006/docPropsVTypes"/>
</file>