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w:t>
      </w:r>
    </w:p>
    <w:p>
      <w:pPr>
        <w:keepNext w:val="1"/>
        <w:spacing w:after="10"/>
      </w:pPr>
      <w:r>
        <w:rPr>
          <w:b/>
          <w:bCs/>
        </w:rPr>
        <w:t xml:space="preserve">Koordynator przedmiotu: </w:t>
      </w:r>
    </w:p>
    <w:p>
      <w:pPr>
        <w:spacing w:before="20" w:after="190"/>
      </w:pPr>
      <w:r>
        <w:rPr/>
        <w:t xml:space="preserve">Mgr inż. 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użytkowania i administracji podstawowych sieci komputerowych.</w:t>
      </w:r>
    </w:p>
    <w:p>
      <w:pPr>
        <w:keepNext w:val="1"/>
        <w:spacing w:after="10"/>
      </w:pPr>
      <w:r>
        <w:rPr>
          <w:b/>
          <w:bCs/>
        </w:rPr>
        <w:t xml:space="preserve">Treści kształcenia: </w:t>
      </w:r>
    </w:p>
    <w:p>
      <w:pPr>
        <w:spacing w:before="20" w:after="190"/>
      </w:pPr>
      <w:r>
        <w:rPr/>
        <w:t xml:space="preserve">W: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L: Network monitoring and debugging. Workstation configuration. Modems and PPP.  Routing. VLAN's.</w:t>
      </w:r>
    </w:p>
    <w:p>
      <w:pPr>
        <w:keepNext w:val="1"/>
        <w:spacing w:after="10"/>
      </w:pPr>
      <w:r>
        <w:rPr>
          <w:b/>
          <w:bCs/>
        </w:rPr>
        <w:t xml:space="preserve">Metody oceny: </w:t>
      </w:r>
    </w:p>
    <w:p>
      <w:pPr>
        <w:spacing w:before="20" w:after="190"/>
      </w:pPr>
      <w:r>
        <w:rPr/>
        <w:t xml:space="preserve">Ocena wynika liniowo z sumy uzyskanych punktów (max. 100 pkt.). Na laboratoriach można uzyskać łącznie 60 pkt. W trakcie wykładu odbywają się dwa sprawdziany po 20 pkt. każdy.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S.Carl-Mitchel,J.S.Quarterman, Practical Internetworking with TCP/IP and Unix, Addison-Wesley Pub Co, (1993)
D.U.Comer, Internetworking with TCP/IP, Prentice Hall (January 18, 2000) 
D.U.Comer, Computer Networks and Internets, with Internet Applications, Prentice Hall (February 15, 2001) 
C.Zacker, TCP/IP Administration, Hungry Minds, Inc (January 1998) 
M.A.Miller, Internetworking, Prentice Hall (March 1, 1991) 
M.A.Miller, Troubleshooting TCP/IP, Hungry Minds, Inc; (July 1992) 
M.Sportack, Networking Essentials Unleashed, SAMS; (March 1998)
R.Stevens, UNIX Network Programming, Prentice Hall PTR; (January 15, 1998) 
R.Stevens, The Protocols (TCP/IP Illustrated), Addison-Wesley Pub Co; (January 1994)
R.Stevens, The Implementation (TCP/IP Illustrated), Addison-Wesley Pub Co; (January 31,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2025-12-26T10:55:12+01:00</dcterms:created>
  <dcterms:modified xsi:type="dcterms:W3CDTF">2025-12-26T10:55:12+01:00</dcterms:modified>
</cp:coreProperties>
</file>

<file path=docProps/custom.xml><?xml version="1.0" encoding="utf-8"?>
<Properties xmlns="http://schemas.openxmlformats.org/officeDocument/2006/custom-properties" xmlns:vt="http://schemas.openxmlformats.org/officeDocument/2006/docPropsVTypes"/>
</file>