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WWW</w:t>
      </w:r>
    </w:p>
    <w:p>
      <w:pPr>
        <w:keepNext w:val="1"/>
        <w:spacing w:after="10"/>
      </w:pPr>
      <w:r>
        <w:rPr>
          <w:b/>
          <w:bCs/>
        </w:rPr>
        <w:t xml:space="preserve">Koordynator przedmiotu: </w:t>
      </w:r>
    </w:p>
    <w:p>
      <w:pPr>
        <w:spacing w:before="20" w:after="190"/>
      </w:pPr>
      <w:r>
        <w:rPr/>
        <w:t xml:space="preserve">dr inż. Maciej Grzenda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wiedzy nt. najnowszych technologii programowania aplikacji WWW ze szczególnym uwzględnieniem HTML, CSS, XML i wybranych języków skryptów serwerowych.</w:t>
      </w:r>
    </w:p>
    <w:p>
      <w:pPr>
        <w:keepNext w:val="1"/>
        <w:spacing w:after="10"/>
      </w:pPr>
      <w:r>
        <w:rPr>
          <w:b/>
          <w:bCs/>
        </w:rPr>
        <w:t xml:space="preserve">Treści kształcenia: </w:t>
      </w:r>
    </w:p>
    <w:p>
      <w:pPr>
        <w:spacing w:before="20" w:after="190"/>
      </w:pPr>
      <w:r>
        <w:rPr/>
        <w:t xml:space="preserve">1.	Geneza i zasady zastosowania języka HTML do tworzenia stron internetowych, architektura rozwiązań www z uwzględnieniem ról serwerów WWW, przeglądarek internetowych oraz protokołu http.
2.	Idea separacji definicji wyglądu, standardy W3ORG oraz wykorzystanie CSS.
3.	Język JavaScript jako metoda wzbogacania funkcjonalności tworzonych serwisów.
4.	Tworzenie skryptów CGI i dynamiczna generacja zawartości dokumentów.
5.	Język XML – zasady i zastosowania oraz przetwarzanie z wykorzystaniem dokumentów XSLT oraz XSL-FO.
6.	Poprawność dokumentów XML i standardy DTD oraz XML schema.
7.	Wymiana danych z wykorzystaniem języka XML.
8.	Programowanie serwisów internetowych w technologii Java Servlet oraz Java Server Pages, dostęp do warstwy bazy danych z wykorzystaniem JDBC.
 </w:t>
      </w:r>
    </w:p>
    <w:p>
      <w:pPr>
        <w:keepNext w:val="1"/>
        <w:spacing w:after="10"/>
      </w:pPr>
      <w:r>
        <w:rPr>
          <w:b/>
          <w:bCs/>
        </w:rPr>
        <w:t xml:space="preserve">Metody oceny: </w:t>
      </w:r>
    </w:p>
    <w:p>
      <w:pPr>
        <w:spacing w:before="20" w:after="190"/>
      </w:pPr>
      <w:r>
        <w:rPr/>
        <w:t xml:space="preserve">Zaliczenie przedmiotu oparte jest o wyniki realizacji krótkich zadań w trakcie laboratorium (w sumie max. 60 punktów) oraz niewielkiego projektu końcowego (max. 40 punktów). Zaliczenie przedmiotu na ocenę pozytywną następuje po uzyskaniu przez studenta co najmniej 51% punktów z obu części zaliczenia.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Bryan Pfaffenberger, et al, HTML 4 Bible, J. Wiley, 2000
•	S. Holzner, Inside XSLT, New Riders Publishing, 2002
•	J. Hunter, W. Crawford, Java Servlet Programming, O’Reilly, 2002
•	S. Weerawarana et al, Web Services Platform Architecture, Pearson Education, 2005
•	Zasoby stron: http://www.w3.org, http://www.cert.org; http://java.sun.com, http://www.w3schools.com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2026-05-09T11:18:45+02:00</dcterms:created>
  <dcterms:modified xsi:type="dcterms:W3CDTF">2026-05-09T11:18:45+02:00</dcterms:modified>
</cp:coreProperties>
</file>

<file path=docProps/custom.xml><?xml version="1.0" encoding="utf-8"?>
<Properties xmlns="http://schemas.openxmlformats.org/officeDocument/2006/custom-properties" xmlns:vt="http://schemas.openxmlformats.org/officeDocument/2006/docPropsVTypes"/>
</file>