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Finanse i bankowość</w:t>
      </w:r>
    </w:p>
    <w:p>
      <w:pPr>
        <w:keepNext w:val="1"/>
        <w:spacing w:after="10"/>
      </w:pPr>
      <w:r>
        <w:rPr>
          <w:b/>
          <w:bCs/>
        </w:rPr>
        <w:t xml:space="preserve">Koordynator przedmiotu: </w:t>
      </w:r>
    </w:p>
    <w:p>
      <w:pPr>
        <w:spacing w:before="20" w:after="190"/>
      </w:pPr>
      <w:r>
        <w:rPr/>
        <w:t xml:space="preserve">dr Paweł Neumann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SGP 27</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1. Statystyka opisowa
2. Rachunkowość
3. Analiza finansowa
4. Mikroekonomia
5. Makroekonomia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nabycie umiejętności rozumienia zasad funkcjonowania systemu finansowego w gospodarce, strumieni i zasobów finansowych w gospodarstwie, budżetu oraz na tym tle struktury systemu bankowego, rynków finansowych i funkcjonowania rynku giełdy papierów wartościowych. </w:t>
      </w:r>
    </w:p>
    <w:p>
      <w:pPr>
        <w:keepNext w:val="1"/>
        <w:spacing w:after="10"/>
      </w:pPr>
      <w:r>
        <w:rPr>
          <w:b/>
          <w:bCs/>
        </w:rPr>
        <w:t xml:space="preserve">Treści kształcenia: </w:t>
      </w:r>
    </w:p>
    <w:p>
      <w:pPr>
        <w:spacing w:before="20" w:after="190"/>
      </w:pPr>
      <w:r>
        <w:rPr/>
        <w:t xml:space="preserve">Wykłady:
System finansowy w gospodarce rynkowej. Strumienie i zasoby finansowe w gospodarce [2W]
Budżet państwa – dochody, wydatki, polityka podatkowa. [1W ]
Struktura systemu bankowego: bank centralny i banki komercyjne. [1W  ]
Rynki finansowe: w tym funkcjonowanie rynku (giełdy) papierów wartościowych [2W]
Źródła kapitału w przedsiębiorstwie: podział zysku, emitowane papiery wartościowe, rynek pierwotny i wtórny. [2W]
Ryzyko w decyzjach finansowych a uzyskiwane dochody: wartość pieniądza w czasie, stopa zwrotu oczekiwana przez inwestorów a koszt kapitału w przedsiębiorstwie, koszt kapitału obcego i własnego, model wyceny aktywów kapitałowych, współczynnik beta, średni ważony koszt kapitału. [2W]
Strategie finansowania majątku: kapitał obrotowy netto, cykl operacyjny i konwersji gotówki, zarządzanie środkami pieniężnymi, zarządzanie należnościami, krótkoterminowe źródła finansowania przedsiębiorstwa. [2W]
Struktura kapitału a wartość firmy: teorie struktury kapitału, korzyści podatkowe a ryzyko i koszty bankructwa, teoria hierarchii źródeł finansowania. [1W]
Decyzje inwestycyjne: szacowanie przyszłych operacyjnych przepływów pieniężnych, zaktualizowana wartość netto, wewnętrzna stopa zwrotu. [1W]
Ryzyko w działalności przedsiębiorstwa: ryzyko operacyjne i finansowe, ryzyko walutowe w transakcjach zagranicznych. [1W ]
Ćwiczenia:
Rynki finansowe: w tym funkcjonowanie rynku (giełdy) papierów wartościowych [ 2Ć]
Źródła kapitału w przedsiębiorstwie: podział zysku, emitowane papiery wartościowe, rynek pierwotny i wtórny. [2Ć]
Ryzyko w decyzjach finansowych a uzyskiwane dochody: wartość pieniądza w czasie, stopa zwrotu oczekiwana przez inwestorów a koszt kapitału w przedsiębiorstwie, koszt kapitału obcego i własnego, model wyceny aktywów kapitałowych, współczynnik beta, średni ważony koszt kapitału. [14Ć]
Strategie finansowania majątku: kapitał obrotowy netto, cykl operacyjny i konwersji gotówki, zarządzanie środkami pieniężnymi, zarządzanie należnościami, krótkoterminowe źródła finansowania przedsiębiorstwa. [ 4Ć]
Struktura kapitału a wartość firmy: teorie struktury kapitału, korzyści podatkowe a ryzyko i koszty bankructwa, teoria hierarchii źródeł finansowania. [2Ć]
Decyzje inwestycyjne: szacowanie przyszłych operacyjnych przepływów pieniężnych, zaktualizowana wartość netto, wewnętrzna stopa zwrotu. [4Ć]
Ryzyko w działalności przedsiębiorstwa: ryzyko operacyjne i finansowe, ryzyko walutowe w transakcjach zagranicznych. [2Ć]
</w:t>
      </w:r>
    </w:p>
    <w:p>
      <w:pPr>
        <w:keepNext w:val="1"/>
        <w:spacing w:after="10"/>
      </w:pPr>
      <w:r>
        <w:rPr>
          <w:b/>
          <w:bCs/>
        </w:rPr>
        <w:t xml:space="preserve">Metody oceny: </w:t>
      </w:r>
    </w:p>
    <w:p>
      <w:pPr>
        <w:spacing w:before="20" w:after="190"/>
      </w:pPr>
      <w:r>
        <w:rPr/>
        <w:t xml:space="preserve">Warunkiem zaliczenia przedmiotu jest przystąpienie do Egzaminu, prowadzonego przez Wykładowcę.
1. Forma i przebieg egzaminu:
- Forma egzaminu: pisemna, pytania opisowe, otwarte, dopuszczalne pomoce (formę i zakres dopuszczalnych pomocy ustala wykładowca)
- Egzamin odbywa się w czasie sesji egzaminacyjnej, czas trwania egzaminu około 60 minut – 70 minut, (możliwy termin 0),
2. Czynniki decydujące o zaliczeniu przedmiotu i wpływające na ocenę końcową (jednocześnie wszystkie wymienione czynniki):
- uczestnictwo w zajęciach (wykładach)
- aktywność na zajęciach (w tym rozwiązywanie i dyskusja nad wybranymi case study)
3. Zasady oceniania
0,00% - 54,9%	ndst
55,0% - 64,9%	dst
65,0% - 74,9%	dst+
75,0% - 84,9%	db
85,0% - 92,4%	db+
92,5% - 100,0%	bdb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Dębski, Teoretyczne i praktyczne aspekty zarządzania finansami przedsiębiorstwa, WN PWN, Warszawa 2005
2. Krzysztof Marecki (red.), Podstawy finansów, Polskie Wydawnictwa Ekonomiczne 2008
3. red. Prof. dr hab. Edmunda Pietrzaka, mgr Magdaleny Markiewicz, Finanse, bankowość i rynki finansowe, Wydawnictwo Uniwersytetu Gdańskiego, Gdańsk 2006, r.
4. Władysław Jaworski, Zofia Zawadzka (red.), Bankowość, Poltext, Warszawa 2001
5. W. Bień, Zarządzanie finansami przedsiębiorstw, Difin Warszawa 2002
6. E. Brigham, Podstawy zarządzania finansami, PWE
7. E. Brigham, L. Gapenski, Zarządzanie finansami, PWE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2026-07-30T03:05:20+02:00</dcterms:created>
  <dcterms:modified xsi:type="dcterms:W3CDTF">2026-07-30T03:05:20+02:00</dcterms:modified>
</cp:coreProperties>
</file>

<file path=docProps/custom.xml><?xml version="1.0" encoding="utf-8"?>
<Properties xmlns="http://schemas.openxmlformats.org/officeDocument/2006/custom-properties" xmlns:vt="http://schemas.openxmlformats.org/officeDocument/2006/docPropsVTypes"/>
</file>