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telekomunikacyjne</w:t>
      </w:r>
    </w:p>
    <w:p>
      <w:pPr>
        <w:keepNext w:val="1"/>
        <w:spacing w:after="10"/>
      </w:pPr>
      <w:r>
        <w:rPr>
          <w:b/>
          <w:bCs/>
        </w:rPr>
        <w:t xml:space="preserve">Koordynator przedmiotu: </w:t>
      </w:r>
    </w:p>
    <w:p>
      <w:pPr>
        <w:spacing w:before="20" w:after="190"/>
      </w:pPr>
      <w:r>
        <w:rPr/>
        <w:t xml:space="preserve">dr inż. Ryszard Kowalik, ryszard.kowalik@ee.pw.edu.pl, +48222345608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Podstawy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wykorzystania różnych metod przesyłania informacji</w:t>
      </w:r>
    </w:p>
    <w:p>
      <w:pPr>
        <w:keepNext w:val="1"/>
        <w:spacing w:after="10"/>
      </w:pPr>
      <w:r>
        <w:rPr>
          <w:b/>
          <w:bCs/>
        </w:rPr>
        <w:t xml:space="preserve">Treści kształcenia: </w:t>
      </w:r>
    </w:p>
    <w:p>
      <w:pPr>
        <w:spacing w:before="20" w:after="190"/>
      </w:pPr>
      <w:r>
        <w:rPr/>
        <w:t xml:space="preserve">Wykład
1. wprowadzenie + podstawowe definicje i pojęcia, 1h
2. rodzaje informacji przekazywanych w systemach sterowania i nadzoru, 1h
3. metody kodowania informacji, 2h
4. metody zabezpieczania informacji, 2h
5. struktury przesyłania informacji, 2h
6. mechanizmy i układy zamiany informacji równoległej na szeregową z uwzględnieniem dodatkowych sposobów służących kontroli błędów występujących podczas transmisji szeregowej, 2h
7. standardy przesyłania informacji wykorzystywanych lokalnie, takich jak np.: RS232, RS485, RS422, łącze światłowodowe, 4h
8. standardy Ethernet + stos TCP/IP, 4h
9. media wykorzystywane w telekomunikacji, 2h
10. podstawy teoretyczne przesyłania informacji w systemach analogowych (np. modulacja AM, FM itd.), 3h
11. przesyłanie informacji w systemach cyfrowych PDH, 1h
12. przesyłanie informacji w systemach cyfrowych SDH, 2h
13. przesyłanie informacji w systemach radiowych (trunking, GSM), 2h
14. przykłady protokołów wykorzystywanych w telekomunikacji w tym DNP3.0, IEC61850, 1h
15. przykłady polskich i zagranicznych systemów sterowania wykorzystujących uprzednio poznane standardy, 1h
Laboratorium
1. Dwukanałowy Generator Funkcji, 2h
2. Woltomierz RMS oraz Analizator Widma, 2h
3. Podstawowe zasady modulacji amplitudy na przykładzie modulacji dwuwstęgowej DSB, 2h
4. Podstawowe zasady modulacji częstotliwościowej (FM), 2h
5. Zasady wytwarzania sygnałów zmodulowanych za pomocą modulacji AM, 2h
6. Odbiór sygnałów AM - odpowiedź częstotliwościowa stopnia RF, 2h
7. Kluczowanie częstotliwości (FSK), 2h
8. Sieć LAN – protokół NetBEUI, 2h
9. Sieć LAN – protokół TCP/IP, 2h
10. Sieć WiFi 802.11a – praca w modelu Ad-hoc, 2h
11. Sieć WiFi 802.11a – praca w modelu Infrastructure, 2h
12. Wybrane standardy transmisji danych wykorzystywanych w energetyce – połączenia lokalne, 2h
13. Wybrane standardy transmisji danych wykorzystywanych w energetyce – modemy, 2h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Kowalik, C. Pawlicki: Podstawy teletechniki dla elektryków. Skrypt WPW, Warszawa 2005.
2. Instrukcje laboratoryjne dostępne na stronie internetowej Zakładu Automatyki Elektroenergetycznej: www.ien.pw.edu.pl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2026-08-20T12:46:06+02:00</dcterms:created>
  <dcterms:modified xsi:type="dcterms:W3CDTF">2026-08-20T12:46:06+02:00</dcterms:modified>
</cp:coreProperties>
</file>

<file path=docProps/custom.xml><?xml version="1.0" encoding="utf-8"?>
<Properties xmlns="http://schemas.openxmlformats.org/officeDocument/2006/custom-properties" xmlns:vt="http://schemas.openxmlformats.org/officeDocument/2006/docPropsVTypes"/>
</file>