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Międzynarodowe stosunki gospodarcze</w:t>
      </w:r>
    </w:p>
    <w:p>
      <w:pPr>
        <w:keepNext w:val="1"/>
        <w:spacing w:after="10"/>
      </w:pPr>
      <w:r>
        <w:rPr>
          <w:b/>
          <w:bCs/>
        </w:rPr>
        <w:t xml:space="preserve">Koordynator przedmiotu: </w:t>
      </w:r>
    </w:p>
    <w:p>
      <w:pPr>
        <w:spacing w:before="20" w:after="190"/>
      </w:pPr>
      <w:r>
        <w:rPr/>
        <w:t xml:space="preserve"> dr Barbara Felic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P8 9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wyjaśnienie mechanizmów podziału korzyści z handlu międzynarodowego z uwzględnieniem narzędzi zagranicznej polityki ekonomicznej.</w:t>
      </w:r>
    </w:p>
    <w:p>
      <w:pPr>
        <w:keepNext w:val="1"/>
        <w:spacing w:after="10"/>
      </w:pPr>
      <w:r>
        <w:rPr>
          <w:b/>
          <w:bCs/>
        </w:rPr>
        <w:t xml:space="preserve">Treści kształcenia: </w:t>
      </w:r>
    </w:p>
    <w:p>
      <w:pPr>
        <w:spacing w:before="20" w:after="190"/>
      </w:pPr>
      <w:r>
        <w:rPr/>
        <w:t xml:space="preserve">Wykłady:
1. Pojęcie i zakres międzynarodowych stosunków gospodarczych.
2. Współczesna gospodarka światowa i jej struktura.
3. Klasyczne i neoklasyczne teorie handlu międzynarodowego.
4. Teoria HOS i teorie alternatywne handlu międzynarodowego.
5. Międzynarodowe przepływy kapitałowe.
6. Bezpośrednie inwestycje zagraniczne w Polsce.
7. Migracja zasobów pracy.
8. Zagraniczna polityka handlowa.
9. Wspólna polityka handlowa Unii Europejskiej.
10. Unia Europejska jako modelowe ugrupowanie integracyjne.
11. Bilans płatniczy.
12. Kurs walutowy i rynek walutowy.
13. Integracja walutowa w Unii Europejskiej.
14. Globalizacja we współczesnej gospodarce światowej.
Ćwiczenia:
1. Międzynarodowy podział pracy a gospodarka światowa. Tradycyjny i produkcyjny międzynarodowy podział pracy. Czynniki determinujące międzynarodowy podział pracy.
2. 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 Mechanizm integracji gospodarczej
11. 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i zadań. Warunkiem uzyskania oceny zaliczającej z egzaminu jest otrzymanie minimum 50% punktów .Skala ocen z egzaminu 50%-60%-3,0;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Budnikowski A.: Międzynarodowe stosunki gospodarcze, Polskie Wydawnictwo Ekonomiczne, Warszawa 2006
2. Bożyk P.: Międzynarodowe stosunki gospodarcze, Polskie Wydawnictwo Ekonomiczne, Warszawa 2008
3. Guzek M.: Międzynarodowe stosunki gospodarcze, Warszawa 2006
4. Kawecka, Wyrzykowska E.: Integracja europejska, Wyd. Wolters Kluwer, Warszawa 2007
5. Miklaszewski S( red).: Międzynarodowe stosunki gospodarcze u progu XXI w, Wyd. DIFIN 2006
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2026-03-23T15:52:32+01:00</dcterms:created>
  <dcterms:modified xsi:type="dcterms:W3CDTF">2026-03-23T15:52:32+01:00</dcterms:modified>
</cp:coreProperties>
</file>

<file path=docProps/custom.xml><?xml version="1.0" encoding="utf-8"?>
<Properties xmlns="http://schemas.openxmlformats.org/officeDocument/2006/custom-properties" xmlns:vt="http://schemas.openxmlformats.org/officeDocument/2006/docPropsVTypes"/>
</file>