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Postępy w technologii procesów petrochemicznych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Marcin Przedlacki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ZIICS03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 i nieorganiczna, Surowce przemysłowej syntezy chemicznej, Inżynieria chemiczna, Kataliza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przemysłowymi procesami petrochemicznymi służącymi do produkcji syntetycznych komponentów paliwowych, półproduktów i produktów syntezy petrochemicznej, wyborem i przygotowaniem surowców do procesów, doborem katalizatorów, wpływem głównych parametrów na przebieg procesu technologicznego, wyborem typów reaktorów, sposobów doprowadzania - odprowadzania ciepła z możliwością połączenia procesów w jednym aparacie (destylacja katalityczna i in.), schematami technologicznymi, zagospodarowaniem głównych i ubocznych produktów, ścieków, odpadów, powstających w procesach. Celem nauczania przedmiotu jest: 1) poznanie wpływu czystości surowców na przebieg procesów (na przykład 
o charakterze wolno rodnikowym), na pracę katalizatorów, powstawanie produktów ubocznych, pokazanie możliwości skojarzonej gospodarki surowcami; 2) pokazanie analizy wad i zalet znanych katalizatorów omawianego procesu, możliwości dokonania wyboru selektywnego katalizatora nie zagrażającego środowisku naturalnemu, przedstawienia mechanizmu jego działania, utylizacji odpadowego katalizatora; 3) pokazanie możliwości sterowania procesem za pomocą parametrów, 4) poznanie sposobów oczyszczania, zagospodarowania produktów; 5) rozwój umiejętności sporządzania schematów technologicznych z uwzględnieniem zabiegów i linii technologicznych, aparatów; 6) rozwój umiejętność oceny efektywności procesów za pomocą głównych wskaźników (selektywności, wydajności i in.)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- 1. Ogólne prognozy zmian w technologii rafineryjnej początku XXI wieku. 2. Zastosowanie procesów membranowych w rafinerii. 3. Biokataklityczne odsiarczanie paliw ciekłych i gazów rafineryjnych. 4. Nowoczesne procesy wytwarzania olefin. 5. Postępy w technologii alkilowania frakcji C3 - C5 lekkimi olefinami w obecności HF lub kwasu siarkowego. 6. Nowoczesne procesy wydzielani i rozdzielania węglowodorów aromatycznych. 7. Procesy wodorowe w produkcji paliw silnikowych i olejów smarowych. 8. Proces oczyszczania gazów odlotowych i ścieków pochodzących z przemysłu rafineryjnego i petrochemicznego metoda utleniania.  
Ć - Ćwiczenia audytoryjne, realizowane przez grupy studentów, polegaja na: 1. zebraniu informacji – dostępnych w INTERNECIE – na jeden z wybranych tematów, 2. wykonaniu opracowania na podstawie zgromadzonych danych, 3. przedstawieniu zebranego materiału źródłowego na płycie CD oraz przygotowaniu opracowania w postaci prezentacji multimedialnej (czas trwania prezentacji 30 min.).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egzaminu pisemnego dotyczącego treści wykładu. Ocena końcowa z przedmiotu obliczana jest w następujący sposób: za egzamin można uzyskać 10 punktów (przy czym do zaliczenia egzaminu wymagane jest uzyskanie 6 punktów), za zaliczenie dwóch kolokwiów można uzyskać 10 punktów, za każde można uzyskać do 5 punktów (przy czym do zaliczenia kolokwium wymagane jest uzyskanie 3 punktów), za napisanie referatu na temat wybranego procesu produkcji (komponentów paliwowych, półproduktów i produktów syntezy petrochemicznej) można uzyskać 10 punktów. Łącznie w ramach przedmiotu można uzyskać do 30 punktów. Przy zaliczeniu dwóch kolokwiów za 8-10 punktów (po uzyskaniu za każde nie mniej 4-5 punktów) i napisanie referatu na temat wybranego procesu za 10 punktów można uzyskać zwolnienie z egzaminu.Sposób przeliczania punktów na ocenę oraz ustalenie oceny zintegrowanej odbywa się w następujący sposób:30 punktów - 5 (bardzo dobry), 25 punktów - 4,5(ponad dobry), 20 punktów - 4 (dobry),15 punktów - 3,5 (dość dobry),10 punktów - 3,0 (dostateczny), 5 punktów - 2,0 (niedostateczny). Student może kontaktować się z prowadzącym zajęcia w celu uzupełnienia braków w czasie wyznaczonych godzin na konsultacje lub umawiać się telefonicznie za pośrednictwem starosty grupy.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Grzywa E., Molenda J., Technologia podstawowych syntez organicznych, Wydanie III poprawione, WNT, Warszawa 2000. 
2. Bogoczek R., Kociołek - Balawajder E.,Technologia chemiczna organiczna, Wydawnictwo Akademii Ekonomicznej, Wrocław 1992.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2025-04-16T21:32:55+02:00</dcterms:created>
  <dcterms:modified xsi:type="dcterms:W3CDTF">2025-04-16T21:32:55+02:00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