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PROJKETOWANIE KONSTRUKCJI</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urbnistyka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720h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wiedzy praktycznej z dziedziny nowoczesnych konstrukcji oraz wysokiej technologii. </w:t>
      </w:r>
    </w:p>
    <w:p>
      <w:pPr>
        <w:keepNext w:val="1"/>
        <w:spacing w:after="10"/>
      </w:pPr>
      <w:r>
        <w:rPr>
          <w:b/>
          <w:bCs/>
        </w:rPr>
        <w:t xml:space="preserve">Treści kształcenia: </w:t>
      </w:r>
    </w:p>
    <w:p>
      <w:pPr>
        <w:spacing w:before="20" w:after="190"/>
      </w:pPr>
      <w:r>
        <w:rPr/>
        <w:t xml:space="preserve">Projekt: Przekrycia dużych rozpiętości obiektów zamkniętych (np. pawilonów wystawowych, pływalni) oraz zadaszenia przestrzeni otwartych (np. nad trybunami, terenami wystawowymi), także konstrukcje inżynierskie (np. kładki, skocznie narciarskie). Projekt polega na stworzeniu nowoczesnej formy konstrukcyjnej, układu przestrzennego konstrukcji, określenia zasad pracy statycznej zarówno całej konstrukcji jak i elementów. Częścią projektu jest współczesny detal konstrukcyjny kojarzony z reguły z detalem architektonicznym.</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2025-12-02T13:45:37+01:00</dcterms:created>
  <dcterms:modified xsi:type="dcterms:W3CDTF">2025-12-02T13:45:37+01:00</dcterms:modified>
</cp:coreProperties>
</file>

<file path=docProps/custom.xml><?xml version="1.0" encoding="utf-8"?>
<Properties xmlns="http://schemas.openxmlformats.org/officeDocument/2006/custom-properties" xmlns:vt="http://schemas.openxmlformats.org/officeDocument/2006/docPropsVTypes"/>
</file>