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w:t>
      </w:r>
    </w:p>
    <w:p>
      <w:pPr>
        <w:keepNext w:val="1"/>
        <w:spacing w:after="10"/>
      </w:pPr>
      <w:r>
        <w:rPr>
          <w:b/>
          <w:bCs/>
        </w:rPr>
        <w:t xml:space="preserve">Koordynator przedmiotu: </w:t>
      </w:r>
    </w:p>
    <w:p>
      <w:pPr>
        <w:spacing w:before="20" w:after="190"/>
      </w:pPr>
      <w:r>
        <w:rPr/>
        <w:t xml:space="preserve">prof. dr hab. Janusz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 economics</w:t>
      </w:r>
    </w:p>
    <w:p>
      <w:pPr>
        <w:keepNext w:val="1"/>
        <w:spacing w:after="10"/>
      </w:pPr>
      <w:r>
        <w:rPr>
          <w:b/>
          <w:bCs/>
        </w:rPr>
        <w:t xml:space="preserve">Treści kształcenia: </w:t>
      </w:r>
    </w:p>
    <w:p>
      <w:pPr>
        <w:spacing w:before="20" w:after="190"/>
      </w:pPr>
      <w:r>
        <w:rPr/>
        <w:t xml:space="preserve">Contents (lectures programme): Economics as the science. The sense of processes of production. The ideas of wealth and its sources. The sense of value. The essence of economic growth. Quantitative and qualitative aspects of economic growth. The level of life. The idea of development Notions: market-supply-demand; elasticities measures; types of goods, the theory of consumer Types of market; theory of competition; the state contribution to market economy Genesis of contemporary macroeconcs. The conflict between demand and neoliberal approach The essence of the main todays schools of economics The main research interest in contemporary economics. Searching the new paradigm. Neoclassical, post-Keynes and institutional economics. Development economics. Ecologic approach in economics</w:t>
      </w:r>
    </w:p>
    <w:p>
      <w:pPr>
        <w:keepNext w:val="1"/>
        <w:spacing w:after="10"/>
      </w:pPr>
      <w:r>
        <w:rPr>
          <w:b/>
          <w:bCs/>
        </w:rPr>
        <w:t xml:space="preserve">Metody oceny: </w:t>
      </w:r>
    </w:p>
    <w:p>
      <w:pPr>
        <w:spacing w:before="20" w:after="190"/>
      </w:pPr>
      <w:r>
        <w:rPr/>
        <w:t xml:space="preserve">Colloque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 Samuelson, W.D. Nordhaus, Introduction to economics (latest issue)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2026-01-10T21:04:12+01:00</dcterms:created>
  <dcterms:modified xsi:type="dcterms:W3CDTF">2026-01-10T21:04:12+01:00</dcterms:modified>
</cp:coreProperties>
</file>

<file path=docProps/custom.xml><?xml version="1.0" encoding="utf-8"?>
<Properties xmlns="http://schemas.openxmlformats.org/officeDocument/2006/custom-properties" xmlns:vt="http://schemas.openxmlformats.org/officeDocument/2006/docPropsVTypes"/>
</file>