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Manufacturing Technology II LAB</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Aerospace Engineering</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ANK400</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Manufacturing Technology I (30 hours of lecture given in the 3rd sem.)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Getting basic knowledge on the most used manufacturing processes and industrial measurement methods</w:t>
      </w:r>
    </w:p>
    <w:p>
      <w:pPr>
        <w:keepNext w:val="1"/>
        <w:spacing w:after="10"/>
      </w:pPr>
      <w:r>
        <w:rPr>
          <w:b/>
          <w:bCs/>
        </w:rPr>
        <w:t xml:space="preserve">Treści kształcenia: </w:t>
      </w:r>
    </w:p>
    <w:p>
      <w:pPr>
        <w:spacing w:before="20" w:after="190"/>
      </w:pPr>
      <w:r>
        <w:rPr/>
        <w:t xml:space="preserve">Analysis of measurement errors, measurements of typical geometric features, machine parts shaping by plastic forming, bonding materials by welding, part programming for numerically controlled machine tools, abrasive machining for surface finish, metal cutting by turning and milling with cutting tool life investigation, electrochemical machining, electro-discharge machining.</w:t>
      </w:r>
    </w:p>
    <w:p>
      <w:pPr>
        <w:keepNext w:val="1"/>
        <w:spacing w:after="10"/>
      </w:pPr>
      <w:r>
        <w:rPr>
          <w:b/>
          <w:bCs/>
        </w:rPr>
        <w:t xml:space="preserve">Metody oceny: </w:t>
      </w:r>
    </w:p>
    <w:p>
      <w:pPr>
        <w:spacing w:before="20" w:after="190"/>
      </w:pPr>
      <w:r>
        <w:rPr/>
        <w:t xml:space="preserve">checking students preliminary knowledge prior a lab class and a lab class mandatory report assessment.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Selected English translation of an academic book “Obróbka Skrawaniem Ścierna i Erozyjna”(in Polish), L.Dąbrowski et al., OWPW, Warszawa 2007 2) Selected English translation of an academic book “Metrologia wielkości geometrycznych”(in Polish), B.Nowicki et al., OWPW, Warszawa 2007 3) Documentation on http://zowie.meil.pw.edu.pl Further Readings: 1) “Manufacturing Engineering and Technology”, S. Kalpakjian, Prentice Hall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2026-04-07T06:11:54+02:00</dcterms:created>
  <dcterms:modified xsi:type="dcterms:W3CDTF">2026-04-07T06:11:54+02:00</dcterms:modified>
</cp:coreProperties>
</file>

<file path=docProps/custom.xml><?xml version="1.0" encoding="utf-8"?>
<Properties xmlns="http://schemas.openxmlformats.org/officeDocument/2006/custom-properties" xmlns:vt="http://schemas.openxmlformats.org/officeDocument/2006/docPropsVTypes"/>
</file>