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VI</w:t>
      </w:r>
    </w:p>
    <w:p>
      <w:pPr>
        <w:keepNext w:val="1"/>
        <w:spacing w:after="10"/>
      </w:pPr>
      <w:r>
        <w:rPr>
          <w:b/>
          <w:bCs/>
        </w:rPr>
        <w:t xml:space="preserve">Koordynator przedmiotu: </w:t>
      </w:r>
    </w:p>
    <w:p>
      <w:pPr>
        <w:spacing w:before="20" w:after="190"/>
      </w:pPr>
      <w:r>
        <w:rPr/>
        <w:t xml:space="preserve">mgr inż. Jacek Gadomski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ANK368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Following knowledge is required: - mechanics of structures - kinds of structural materials and their characteristics, range of application - manufacturing technology among other things kinds of mechanical working (machining, plastic working), electrochemical, electrolytic and spark machining, pretreatment and finishing, heat treatment - knowledge of machine design (theory plus competence of solving constructional issues) - engineering drawings competence of creating technical documentation with elements of documentation of sheet metal and composites, skill of using CAD system Prerequisites: Mechanics Of Structures 2 - ANK427 - Mechanics Of Structures 3 ANK428 - Materials - ANW107 - Manufacturing Technology 1 - ANK399 - Machine Design 3 ANK365 - Engineering Graphics - CAD 3 - ANK432 Machine Design 4 ANK366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Skill of individual designing of device (aircraft subassembly) at a given technical assumptions. Skill of making synthesis received knowledge in accordance with the valid standards.</w:t>
      </w:r>
    </w:p>
    <w:p>
      <w:pPr>
        <w:keepNext w:val="1"/>
        <w:spacing w:after="10"/>
      </w:pPr>
      <w:r>
        <w:rPr>
          <w:b/>
          <w:bCs/>
        </w:rPr>
        <w:t xml:space="preserve">Treści kształcenia: </w:t>
      </w:r>
    </w:p>
    <w:p>
      <w:pPr>
        <w:spacing w:before="20" w:after="190"/>
      </w:pPr>
      <w:r>
        <w:rPr/>
        <w:t xml:space="preserve">Among other things designs of aircraft subassemblys. Shapes and dimensions of components proposal. Choosing of available materials. Kinematic, static and strength calculations. The project documentation is completed in the form of the engineering drawings - assembly and several components CAD system.</w:t>
      </w:r>
    </w:p>
    <w:p>
      <w:pPr>
        <w:keepNext w:val="1"/>
        <w:spacing w:after="10"/>
      </w:pPr>
      <w:r>
        <w:rPr>
          <w:b/>
          <w:bCs/>
        </w:rPr>
        <w:t xml:space="preserve">Metody oceny: </w:t>
      </w:r>
    </w:p>
    <w:p>
      <w:pPr>
        <w:spacing w:before="20" w:after="190"/>
      </w:pPr>
      <w:r>
        <w:rPr/>
        <w:t xml:space="preserve">http://itlims.meil.pw.edu.pl/zpk/dla_studentow/regulaminy/pkm_iv_i_vi_md_iv_i_md_vi_pkr.pdf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Mott R.L: Machine Elements in Mechanical Design, Pearson Education Norton N.L.: Machine Design An Integrated Approach, Prentice Hall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2026-04-06T14:18:21+02:00</dcterms:created>
  <dcterms:modified xsi:type="dcterms:W3CDTF">2026-04-06T14:18:21+02:00</dcterms:modified>
</cp:coreProperties>
</file>

<file path=docProps/custom.xml><?xml version="1.0" encoding="utf-8"?>
<Properties xmlns="http://schemas.openxmlformats.org/officeDocument/2006/custom-properties" xmlns:vt="http://schemas.openxmlformats.org/officeDocument/2006/docPropsVTypes"/>
</file>