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VIBRATIONS AND AEROELASTICITY</w:t>
      </w:r>
    </w:p>
    <w:p>
      <w:pPr>
        <w:keepNext w:val="1"/>
        <w:spacing w:after="10"/>
      </w:pPr>
      <w:r>
        <w:rPr>
          <w:b/>
          <w:bCs/>
        </w:rPr>
        <w:t xml:space="preserve">Koordynator przedmiotu: </w:t>
      </w:r>
    </w:p>
    <w:p>
      <w:pPr>
        <w:spacing w:before="20" w:after="190"/>
      </w:pPr>
      <w:r>
        <w:rPr/>
        <w:t xml:space="preserve">dr inż. Franciszek Dul, assistant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ANK459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Differential equations, Mechanics, Mechanics of structures, Fluid mechanics, Aerodynamics.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vibrations phenomena. Basic knowledge of unsteady aerodynamics. Basic knowledge of aeroelastic phenomena. Basic competency in computational methods of vibrations and aeroelasticity. After completing his course student will have the basic knowledge of vibrations and aeroelasticity. He will be able to recognize various vibration and aeroelastic phenomena and implement adequate methods of analysis. He will be familiar with industrial methods of vibration and aeroelastic analysis.</w:t>
      </w:r>
    </w:p>
    <w:p>
      <w:pPr>
        <w:keepNext w:val="1"/>
        <w:spacing w:after="10"/>
      </w:pPr>
      <w:r>
        <w:rPr>
          <w:b/>
          <w:bCs/>
        </w:rPr>
        <w:t xml:space="preserve">Treści kształcenia: </w:t>
      </w:r>
    </w:p>
    <w:p>
      <w:pPr>
        <w:spacing w:before="20" w:after="190"/>
      </w:pPr>
      <w:r>
        <w:rPr/>
        <w:t xml:space="preserve">Vibrations in physics and engineering. Models of vibration systems. Natural, free and forced vibrations. Resonance. Nonlinear, parametric, self-excited and stochastic vibrations. Vibrations of continuous systems and aerospace structures. Numerical determination of vibration modes. Ground vibration tests. Models of wing aerodynamics. Models of unsteady aerodynamics. Computational methods of unsteady aerodynamics. Aeroelastic phenomena in aviation. Critical velocity. Static and dynamics aeroelastic phenomena. Models of aeroelastic phenomena . Properties of flutter. Computational methods of flutter analysis. Methods of flutter suppression. Aeroelasticity of helicopters. Flutter tests. Aeroelasticity in aviation regulations. Modern aeroelastic analysis.</w:t>
      </w:r>
    </w:p>
    <w:p>
      <w:pPr>
        <w:keepNext w:val="1"/>
        <w:spacing w:after="10"/>
      </w:pPr>
      <w:r>
        <w:rPr>
          <w:b/>
          <w:bCs/>
        </w:rPr>
        <w:t xml:space="preserve">Metody oceny: </w:t>
      </w:r>
    </w:p>
    <w:p>
      <w:pPr>
        <w:spacing w:before="20" w:after="190"/>
      </w:pPr>
      <w:r>
        <w:rPr/>
        <w:t xml:space="preserve">Assessment method: Assessment based on classroom test. Practical work:, Laboratory demonstration of forced vibrations and wing flutter.</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Osiński, J.; Teoria drgań, PWN, Warszawa, 1978 2) Bisplinghof, R.L., Ashley, H., Halfman, R.L.; Aeroelasticity, Addison-Wesley, Cambridge, Mass. 1955. 3) Dowell, E.H., Curtiss, H.C., Scanlan, R.H., Sisto, F.; A modern course in aeroelasticity, Sijthof &amp; Noordhoff, Alpen aan den Rijn, 2004. 4) Documentation on http Further Readings: Wright, J., Cooper, J.E. Introduction to Aircraft Aeroelasticity and Loads, Wiley,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2026-04-06T14:18:24+02:00</dcterms:created>
  <dcterms:modified xsi:type="dcterms:W3CDTF">2026-04-06T14:18:24+02:00</dcterms:modified>
</cp:coreProperties>
</file>

<file path=docProps/custom.xml><?xml version="1.0" encoding="utf-8"?>
<Properties xmlns="http://schemas.openxmlformats.org/officeDocument/2006/custom-properties" xmlns:vt="http://schemas.openxmlformats.org/officeDocument/2006/docPropsVTypes"/>
</file>