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I</w:t>
      </w:r>
    </w:p>
    <w:p>
      <w:pPr>
        <w:keepNext w:val="1"/>
        <w:spacing w:after="10"/>
      </w:pPr>
      <w:r>
        <w:rPr>
          <w:b/>
          <w:bCs/>
        </w:rPr>
        <w:t xml:space="preserve">Koordynator przedmiotu: </w:t>
      </w:r>
    </w:p>
    <w:p>
      <w:pPr>
        <w:spacing w:before="20" w:after="190"/>
      </w:pPr>
      <w:r>
        <w:rPr/>
        <w:t xml:space="preserve">Piotr Czarnocki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ANW 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 gain fundamental engineering knowledge about various structures of engineering materials to be able to understand their mechanical properties. </w:t>
      </w:r>
    </w:p>
    <w:p>
      <w:pPr>
        <w:keepNext w:val="1"/>
        <w:spacing w:after="10"/>
      </w:pPr>
      <w:r>
        <w:rPr>
          <w:b/>
          <w:bCs/>
        </w:rPr>
        <w:t xml:space="preserve">Treści kształcenia: </w:t>
      </w:r>
    </w:p>
    <w:p>
      <w:pPr>
        <w:spacing w:before="20" w:after="190"/>
      </w:pPr>
      <w:r>
        <w:rPr/>
        <w:t xml:space="preserve">Important mechanical properties of metals and polymers definitions, measures and related most important tests. Background of material structure: crystal structures, defects and imperfections, polymer chains and polymerisation. Phase transformations and equilibrium diagrams. Heat treatment of ferrous metals, and aluminum and titanium alloys. Background of fiber reinforced composite materials. Corrosion and corrosion prevention. </w:t>
      </w:r>
    </w:p>
    <w:p>
      <w:pPr>
        <w:keepNext w:val="1"/>
        <w:spacing w:after="10"/>
      </w:pPr>
      <w:r>
        <w:rPr>
          <w:b/>
          <w:bCs/>
        </w:rPr>
        <w:t xml:space="preserve">Metody oceny: </w:t>
      </w:r>
    </w:p>
    <w:p>
      <w:pPr>
        <w:spacing w:before="20" w:after="190"/>
      </w:pPr>
      <w:r>
        <w:rPr/>
        <w:t xml:space="preserve">100% assessment based on four tests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Book 1: J.F. Shackelford, „Introduction to Material Science for Engineers” 2) Book 2: W. D. Callister Jr., “Materials Science and Engineering An Introduction”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2025-05-15T17:48:38+02:00</dcterms:created>
  <dcterms:modified xsi:type="dcterms:W3CDTF">2025-05-15T17:48:38+02:00</dcterms:modified>
</cp:coreProperties>
</file>

<file path=docProps/custom.xml><?xml version="1.0" encoding="utf-8"?>
<Properties xmlns="http://schemas.openxmlformats.org/officeDocument/2006/custom-properties" xmlns:vt="http://schemas.openxmlformats.org/officeDocument/2006/docPropsVTypes"/>
</file>