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Science 3</w:t>
      </w:r>
    </w:p>
    <w:p>
      <w:pPr>
        <w:keepNext w:val="1"/>
        <w:spacing w:after="10"/>
      </w:pPr>
      <w:r>
        <w:rPr>
          <w:b/>
          <w:bCs/>
        </w:rPr>
        <w:t xml:space="preserve">Koordynator przedmiotu: </w:t>
      </w:r>
    </w:p>
    <w:p>
      <w:pPr>
        <w:spacing w:before="20" w:after="190"/>
      </w:pPr>
      <w:r>
        <w:rPr/>
        <w:t xml:space="preserve">dr inż. Sławomir Nowak, slawomir.nowak@ee.pw.edu.pl,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ISEP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Computer Science 1, Computer Science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student completing this course should have an understanding of the complex computer systems, contemporary Internet services, tools and technology.</w:t>
      </w:r>
    </w:p>
    <w:p>
      <w:pPr>
        <w:keepNext w:val="1"/>
        <w:spacing w:after="10"/>
      </w:pPr>
      <w:r>
        <w:rPr>
          <w:b/>
          <w:bCs/>
        </w:rPr>
        <w:t xml:space="preserve">Treści kształcenia: </w:t>
      </w:r>
    </w:p>
    <w:p>
      <w:pPr>
        <w:spacing w:before="20" w:after="190"/>
      </w:pPr>
      <w:r>
        <w:rPr/>
        <w:t xml:space="preserve">Introduction to advanced Computer Science. Architecture of complex computer systems: local and network computing, data centers, Grid computing, metacomputing environment, network databases, virtualization of resources, sharing and exchange of information in the network systems.
Technologies and tools of the Internet: client-server technology, peer to peer technology, web-based applications, Web-Services and Service Oriented Architecture, Web 2.0 technology, Social Networks, tools for the semantic web, knowledge management and data mining in complex network information systems.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Robert Orfali, Dan Harkey, Jeri Edwards, Client/Server Survival Guide, Wiley 1999. Chris Bates, Web Programming: Building Internet Applications, Wiley 2006. Bruce A. White, Andrew Pauxtis, Web 2.0 for Business, Wiley 2009. D. Hand, H. Mannila, P. Smyth, Principles of Data Mining, MIT Press, 2001. A.S. Tanenbaum, “Modern operating systems”, Prentice-Hall,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2026-04-07T11:06:40+02:00</dcterms:created>
  <dcterms:modified xsi:type="dcterms:W3CDTF">2026-04-07T11:06:40+02:00</dcterms:modified>
</cp:coreProperties>
</file>

<file path=docProps/custom.xml><?xml version="1.0" encoding="utf-8"?>
<Properties xmlns="http://schemas.openxmlformats.org/officeDocument/2006/custom-properties" xmlns:vt="http://schemas.openxmlformats.org/officeDocument/2006/docPropsVTypes"/>
</file>