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w:t>
      </w:r>
    </w:p>
    <w:p>
      <w:pPr>
        <w:keepNext w:val="1"/>
        <w:spacing w:after="10"/>
      </w:pPr>
      <w:r>
        <w:rPr>
          <w:b/>
          <w:bCs/>
        </w:rPr>
        <w:t xml:space="preserve">Koordynator przedmiotu: </w:t>
      </w:r>
    </w:p>
    <w:p>
      <w:pPr>
        <w:spacing w:before="20" w:after="190"/>
      </w:pPr>
      <w:r>
        <w:rPr/>
        <w:t xml:space="preserve">dr hab. inż. Adam Szeląg, adam.szelag@ee.pw.edu.pl, tel.+48222347359</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IME</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Electrical machines,  Introduction to power electrical eng.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construction and operation of electric vehicles for mass transport, power supply systems and energy demand as well as  ecological aspects of electrified transport.</w:t>
      </w:r>
    </w:p>
    <w:p>
      <w:pPr>
        <w:keepNext w:val="1"/>
        <w:spacing w:after="10"/>
      </w:pPr>
      <w:r>
        <w:rPr>
          <w:b/>
          <w:bCs/>
        </w:rPr>
        <w:t xml:space="preserve">Treści kształcenia: </w:t>
      </w:r>
    </w:p>
    <w:p>
      <w:pPr>
        <w:spacing w:before="20" w:after="190"/>
      </w:pPr>
      <w:r>
        <w:rPr/>
        <w:t xml:space="preserve">Ground transportation systems in Poland and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Perspecitives for development of new electrified means of transport (non-conventional vehicles, autonomous, hybrid vehicles, electric cars, maglev, people movers, industry transport).  LABS: 1. Traction rectified with controlled output characteristics.
2. Model of  DC power supply of a traction vehicle with DC series motor.
3. Stray currents in a zone of influence of electrified railway line. 
4. Simulator of an electric traction vehicle.
5. Influence of traction rectifier substation on AC power  supply network.
6. Short-circuits in DC traction networks.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2026-04-07T11:06:20+02:00</dcterms:created>
  <dcterms:modified xsi:type="dcterms:W3CDTF">2026-04-07T11:06:20+02:00</dcterms:modified>
</cp:coreProperties>
</file>

<file path=docProps/custom.xml><?xml version="1.0" encoding="utf-8"?>
<Properties xmlns="http://schemas.openxmlformats.org/officeDocument/2006/custom-properties" xmlns:vt="http://schemas.openxmlformats.org/officeDocument/2006/docPropsVTypes"/>
</file>