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Modeling and simulation of dynamic systems</w:t>
      </w:r>
    </w:p>
    <w:p>
      <w:pPr>
        <w:keepNext w:val="1"/>
        <w:spacing w:after="10"/>
      </w:pPr>
      <w:r>
        <w:rPr>
          <w:b/>
          <w:bCs/>
        </w:rPr>
        <w:t xml:space="preserve">Koordynator przedmiotu: </w:t>
      </w:r>
    </w:p>
    <w:p>
      <w:pPr>
        <w:spacing w:before="20" w:after="190"/>
      </w:pPr>
      <w:r>
        <w:rPr/>
        <w:t xml:space="preserve">prof.. dr hab.. S.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IETiSIP</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Circuits and Systems, Numerical methods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Skill in analysis of the systems in dynamic state, description of the system in transient state, modeling and simulation of electrical machine, electric and nonelectric systems, modeling  of phenomena in non-technical systems </w:t>
      </w:r>
    </w:p>
    <w:p>
      <w:pPr>
        <w:keepNext w:val="1"/>
        <w:spacing w:after="10"/>
      </w:pPr>
      <w:r>
        <w:rPr>
          <w:b/>
          <w:bCs/>
        </w:rPr>
        <w:t xml:space="preserve">Treści kształcenia: </w:t>
      </w:r>
    </w:p>
    <w:p>
      <w:pPr>
        <w:spacing w:before="20" w:after="190"/>
      </w:pPr>
      <w:r>
        <w:rPr/>
        <w:t xml:space="preserve">The notion of dynamics. State space description of dynamic systems and processes. The continuous and discrete dynamic systems. Conversion from continuous to discrete systems.Numerical methods of integration of state space equations: Runge Kutta methods and multistep methods, Matlab implementation of integration algorithms. Building the dynamic models of electrical and mechanical elements. Dynamic models of electrical machines: DC shunt and  serious machine, induction machine, step motors. Models of power electrical systems in transient state. Modeling of thermal systems.Dynamic models of sugar-insuline change in organisms. Model of population change. Adaptive processes: LMS and RLS algorithms of adaptation. Kalman processes.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Modelowanie i symulacja układów i procesów dynamicznych, OWPW, 2007; 2) Woods R., Modeling and simulation of dynamic systems, Prentice Hall,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2026-04-07T11:06:17+02:00</dcterms:created>
  <dcterms:modified xsi:type="dcterms:W3CDTF">2026-04-07T11:06:17+02:00</dcterms:modified>
</cp:coreProperties>
</file>

<file path=docProps/custom.xml><?xml version="1.0" encoding="utf-8"?>
<Properties xmlns="http://schemas.openxmlformats.org/officeDocument/2006/custom-properties" xmlns:vt="http://schemas.openxmlformats.org/officeDocument/2006/docPropsVTypes"/>
</file>