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Computer Graphics</w:t>
      </w:r>
    </w:p>
    <w:p>
      <w:pPr>
        <w:keepNext w:val="1"/>
        <w:spacing w:after="10"/>
      </w:pPr>
      <w:r>
        <w:rPr>
          <w:b/>
          <w:bCs/>
        </w:rPr>
        <w:t xml:space="preserve">Koordynator przedmiotu: </w:t>
      </w:r>
    </w:p>
    <w:p>
      <w:pPr>
        <w:spacing w:before="20" w:after="190"/>
      </w:pPr>
      <w:r>
        <w:rPr/>
        <w:t xml:space="preserve">dr inż. Dariusz Sawicki, dariusz.sawicki@ee.pw.edu.pl, +48222347328</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Electrical Engineering</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ISTiSIP</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Mathematics, Physics</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should understand the basic problems of the contemporary computer graphics.
Should know how to use the graphical methods and algorithms.
Student  should have skills in essential usage of graphical software.
</w:t>
      </w:r>
    </w:p>
    <w:p>
      <w:pPr>
        <w:keepNext w:val="1"/>
        <w:spacing w:after="10"/>
      </w:pPr>
      <w:r>
        <w:rPr>
          <w:b/>
          <w:bCs/>
        </w:rPr>
        <w:t xml:space="preserve">Treści kształcenia: </w:t>
      </w:r>
    </w:p>
    <w:p>
      <w:pPr>
        <w:spacing w:before="20" w:after="190"/>
      </w:pPr>
      <w:r>
        <w:rPr/>
        <w:t xml:space="preserve">LECTURE:
Introduction. Application of the Computer Graphics. 
Vector and raster graphics. Basic raster algorithms.
Geometrical transformation in 2D and 3D. Matrix representation.
Viewing, projection and virtual camera.
Modeling in 3D. Curves and surfaces representation.
Hidden-line and hidden-surface elimination.
Light and color in computer graphics.
Light – object interaction. Reflection models. Shading. Interpolation.
Global illumination. Ray Tracing. Radiosity.
Development of computer graphics methods.
PROJECT:
Picture processing using graphical editor.
Color reproduction problem and output device calibration
Projection and virtual camera. Graphical library.
Selected problems of 3D graphics.
Usage of 3D software for modeling and rendering.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Foley J.D., van Dam A., Feiner St.K., Hughes J.F.: Computer Graphics, Principles and Practice, Addison-Wesley Publ.Co.1996,   
Hearn D., Baker P., M.: Computer Graphics with Open GL, Prentice-Hall 2003,   
Shirley P.: Fundamentals of Computer Graphics, A.K. Peters 2002,   
Watt A.: 3D Computer Graphics, Addison-Wesley Publ.Co.2000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2026-04-07T18:53:30+02:00</dcterms:created>
  <dcterms:modified xsi:type="dcterms:W3CDTF">2026-04-07T18:53:30+02:00</dcterms:modified>
</cp:coreProperties>
</file>

<file path=docProps/custom.xml><?xml version="1.0" encoding="utf-8"?>
<Properties xmlns="http://schemas.openxmlformats.org/officeDocument/2006/custom-properties" xmlns:vt="http://schemas.openxmlformats.org/officeDocument/2006/docPropsVTypes"/>
</file>