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Bioprocess Laboratory </w:t>
      </w:r>
    </w:p>
    <w:p>
      <w:pPr>
        <w:keepNext w:val="1"/>
        <w:spacing w:after="10"/>
      </w:pPr>
      <w:r>
        <w:rPr>
          <w:b/>
          <w:bCs/>
        </w:rPr>
        <w:t xml:space="preserve">Koordynator przedmiotu: </w:t>
      </w:r>
    </w:p>
    <w:p>
      <w:pPr>
        <w:spacing w:before="20" w:after="190"/>
      </w:pPr>
      <w:r>
        <w:rPr/>
        <w:t xml:space="preserve">dr hab. inż. Ludwik Synoradzki , 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Mass and energy balances of bioprocess. Yield coefficients.  Kinetics of the growth of microorganisms in different bioreactors.  Measurements of process parameters describing culture conditions. Isolation of microorganisms.
Kinetics of simple enzymatic reactions. Measurements for enzymatic activity. Immobilization of enzymes. Kinetics of immobilized enzymes reactions. Separation of enzymes from biomass and purification (ultrafiltration, salting out, diafiltration). Balance of enzyme activity.
</w:t>
      </w:r>
    </w:p>
    <w:p>
      <w:pPr>
        <w:keepNext w:val="1"/>
        <w:spacing w:after="10"/>
      </w:pPr>
      <w:r>
        <w:rPr>
          <w:b/>
          <w:bCs/>
        </w:rPr>
        <w:t xml:space="preserve">Metody oceny: </w:t>
      </w:r>
    </w:p>
    <w:p>
      <w:pPr>
        <w:spacing w:before="20" w:after="190"/>
      </w:pPr>
      <w:r>
        <w:rPr/>
        <w:t xml:space="preserve">Written/Oral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Bilanse i kinetyka procesów biochemicznych,
OW PW, Warszawa 2000.
2.	M.L. Shuler, F. Kargi, Bioprocess Engineering. Basic concepts, Printice Hall, 2002
3.	R. Gawroński, Metody oczyszczania cieczy, OW PW 1999.
4.	R.A. Copland, Enzymes, 2nd ed., Willey-VCh,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2026-01-15T21:27:19+01:00</dcterms:created>
  <dcterms:modified xsi:type="dcterms:W3CDTF">2026-01-15T21:27:19+01:00</dcterms:modified>
</cp:coreProperties>
</file>

<file path=docProps/custom.xml><?xml version="1.0" encoding="utf-8"?>
<Properties xmlns="http://schemas.openxmlformats.org/officeDocument/2006/custom-properties" xmlns:vt="http://schemas.openxmlformats.org/officeDocument/2006/docPropsVTypes"/>
</file>