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syntezy organicznej </w:t>
      </w:r>
    </w:p>
    <w:p>
      <w:pPr>
        <w:keepNext w:val="1"/>
        <w:spacing w:after="10"/>
      </w:pPr>
      <w:r>
        <w:rPr>
          <w:b/>
          <w:bCs/>
        </w:rPr>
        <w:t xml:space="preserve">Koordynator przedmiotu: </w:t>
      </w:r>
    </w:p>
    <w:p>
      <w:pPr>
        <w:spacing w:before="20" w:after="190"/>
      </w:pPr>
      <w:r>
        <w:rPr/>
        <w:t xml:space="preserve">dr inż. Tadeusz Zdrojewski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koncentruje się na zagadnieniach stereochemicznych. Studenci zapoznani zostaną z budową przestrzenną związków organicznych, metodami syntezy stereoizomerów i określania ich konfiguracji. Pokazane zostaną przykłady syntez regio- i stereoselektywnych. Omówione będzie wykorzystanie w syntezie organicznej związków siarki, fosforu, krzemu i boru. Przedmiot obejmuje następujące treści merytoryczne:
-	Podstawowe pojęcia stereochemii związków organicznych: rodzaje izomerii, diastereomery i enancjomery, wyznaczanie konfiguracji względnej i absolutnej, konformacje cząsteczek, prochiralność.
-	Czynność optyczna w świecie żywym: izomery konfiguracyjne w przyrodzie, problemy stereochemii aminokwasów i peptydów, stereochemia cukrowców, steroidy i prostaglandyny.
-	Przykłady syntez stereoselektywnych: wykorzystanie grup wspomagających (auxiliary groups) w enancjoselektywnym alkilowaniu ketonów i kwasów karboksylowych; Synteza E i Z alkenów (reakcja Wittiga, reakcja chelotropowa, reakcje Julia i Ramberga-Backlunda); Reakcje asymetrycznego epoksydowania; Stereoselektywność w reakcjach cykloaddycji (na przykładzie r. Dielsa-Aldera, cykloaddycji dipolarnej 2+3, oraz addycji 1+2 i 2+2); Stereoselektywna synteza alkoholi oparta na redukcji zw. karbonylowych.
-	Przykłady syntez regioselektywnych: regioselektywne otwieranie pierścienia 2.3-epoksyalkoholi; hydroborowanie alkenów; wprowadzanie grup funkcyjnych do ketonów w pozycję .
-	Problemy stereochemiczne w reakcjach kondensacji aldolowej.
-	Przegrupowania sigmatropowe: przegrupowania Claisena, Cope’a, Eschenmosera, Johnsona; przegrupowania sigmatropowe ylidów amoniowych i sulfoniowych.
-	Zastosowanie w syntezie organicznej związków siarki, fosforu, krzemu i boru (wybrane reakcje).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W.M. Potapow, Stereochemia, PWN, Warszawa 1986.
2.	J. Gawroński, K. Gawrońska, Stereochemia w syntezie organicznej, PWN, Warszawa 1988.
3.	J. Gawroński, K. Gawrońska, K. Kacprzak, M. Kwit, Współczesna synteza organiczna, PWN, Warszawa 2004.
4.	J. Skarżewski, Wprowadzenie do syntezy organicznej, PWN, 1999.
5.	I.Z. Siemion, Biostereochemia,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2026-03-23T17:10:31+01:00</dcterms:created>
  <dcterms:modified xsi:type="dcterms:W3CDTF">2026-03-23T17:10:31+01:00</dcterms:modified>
</cp:coreProperties>
</file>

<file path=docProps/custom.xml><?xml version="1.0" encoding="utf-8"?>
<Properties xmlns="http://schemas.openxmlformats.org/officeDocument/2006/custom-properties" xmlns:vt="http://schemas.openxmlformats.org/officeDocument/2006/docPropsVTypes"/>
</file>