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sensorów i technik chemometrycznych </w:t>
      </w:r>
    </w:p>
    <w:p>
      <w:pPr>
        <w:keepNext w:val="1"/>
        <w:spacing w:after="10"/>
      </w:pPr>
      <w:r>
        <w:rPr>
          <w:b/>
          <w:bCs/>
        </w:rPr>
        <w:t xml:space="preserve">Koordynator przedmiotu: </w:t>
      </w:r>
    </w:p>
    <w:p>
      <w:pPr>
        <w:spacing w:before="20" w:after="190"/>
      </w:pPr>
      <w:r>
        <w:rPr/>
        <w:t xml:space="preserve">dr inż. Patrycja Ciosek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w:t>
      </w:r>
    </w:p>
    <w:p>
      <w:pPr>
        <w:keepNext w:val="1"/>
        <w:spacing w:after="10"/>
      </w:pPr>
      <w:r>
        <w:rPr>
          <w:b/>
          <w:bCs/>
        </w:rPr>
        <w:t xml:space="preserve">Treści kształcenia: </w:t>
      </w:r>
    </w:p>
    <w:p>
      <w:pPr>
        <w:spacing w:before="20" w:after="190"/>
      </w:pPr>
      <w:r>
        <w:rPr/>
        <w:t xml:space="preserve">Celem zajęć jest opanowanie przez studentów metod projektowania matryc czujnikowych o planowanej zdolności rozpoznawania wybranych rzeczywistych, a także poznanie podstawowych metod chemometrycznych dla matryc czujnikowych. Celem laboratorium jest zapoznanie studentów z nowymi metodami zastosowań czujników chemicznych i opracowania ich sygnałów. Podczas laboratorium skonstruowane zostaną czujniki/zestawy czujników chemicznych, które w dalszym etapie prac posłużą do otrzymania obrazów chemicznych wybranych próbek rzeczywistych. Otrzymane obrazy chemiczne zostaną poddane obróbce matematycznej w celu ekstrakcji znaczących cech obrazu, pozwalających na rozróżnienie klas próbek. Przygotowanie czujników chemicznych będzie wymagało odpowiedniego zaprojektowania składów membran chemoczułych na podstawie badań literaturowych, natomiast opracowanie sygnałów czujników odbędzie się przy pomocy dedykowanego oprogramowania dostępnego w laboratorium.</w:t>
      </w:r>
    </w:p>
    <w:p>
      <w:pPr>
        <w:keepNext w:val="1"/>
        <w:spacing w:after="10"/>
      </w:pPr>
      <w:r>
        <w:rPr>
          <w:b/>
          <w:bCs/>
        </w:rPr>
        <w:t xml:space="preserve">Metody oceny: </w:t>
      </w:r>
    </w:p>
    <w:p>
      <w:pPr>
        <w:spacing w:before="20" w:after="190"/>
      </w:pPr>
      <w:r>
        <w:rPr/>
        <w:t xml:space="preserve">Ocena pracy w semestrze.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Z. Brzózka, W. Wróblewski, Sensory chemiczne, Oficyna Wydawnicza Politechniki Warszawskiej, 1999.
2.	J. Mazerski, Podstawy chemometrii, Wydawnictwo Politechniki Gdańskiej, 2000.
3.	D.L. Massart, Chemometrics: a textbook, Elsevier, 1988.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2026-07-28T12:57:11+02:00</dcterms:created>
  <dcterms:modified xsi:type="dcterms:W3CDTF">2026-07-28T12:57:11+02:00</dcterms:modified>
</cp:coreProperties>
</file>

<file path=docProps/custom.xml><?xml version="1.0" encoding="utf-8"?>
<Properties xmlns="http://schemas.openxmlformats.org/officeDocument/2006/custom-properties" xmlns:vt="http://schemas.openxmlformats.org/officeDocument/2006/docPropsVTypes"/>
</file>