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 </w:t>
      </w:r>
    </w:p>
    <w:p>
      <w:pPr>
        <w:keepNext w:val="1"/>
        <w:spacing w:after="10"/>
      </w:pPr>
      <w:r>
        <w:rPr>
          <w:b/>
          <w:bCs/>
        </w:rPr>
        <w:t xml:space="preserve">Koordynator przedmiotu: </w:t>
      </w:r>
    </w:p>
    <w:p>
      <w:pPr>
        <w:spacing w:before="20" w:after="190"/>
      </w:pPr>
      <w:r>
        <w:rPr/>
        <w:t xml:space="preserve">Prof. dr hab. inż. Marcin Leonowicz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Laboratorium. Zapoznanie studentów z głównymi zagadnieniami dotyczącymi struktury i mikrostruktury stopów metali, metodami obserwacji mikroskopowych, badań twardości, interpretacji podwójnych układów równowagi fazowej i rozumienia procesów krystalizacji.– jako podstawa do pogłębienia tej wiedzy w ramach przedmiotów wykładanych na wyższych latach studiów </w:t>
      </w:r>
    </w:p>
    <w:p>
      <w:pPr>
        <w:keepNext w:val="1"/>
        <w:spacing w:after="10"/>
      </w:pPr>
      <w:r>
        <w:rPr>
          <w:b/>
          <w:bCs/>
        </w:rPr>
        <w:t xml:space="preserve">Treści kształcenia: </w:t>
      </w:r>
    </w:p>
    <w:p>
      <w:pPr>
        <w:spacing w:before="20" w:after="190"/>
      </w:pPr>
      <w:r>
        <w:rPr/>
        <w:t xml:space="preserve">I semestr wykłady.
Materia i jej składniki. Struktura faz skondensowanych. Struktura krystaliczna i wiązania w metalach - siły wiązania w kryształach. Oddziaływanie międzyatomowe i międzycząsteczkowe. Wpływ rodzaju wiązań w kryształach na właściwości fizyczne.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Monoryształy, polikryształy, materiały wielofazowe, granice rozdziału. 
I semestr seminarium.
 Definicja i zadania Inżynierii materiałowej. Rola materiałów w rozwoju cywilizacji.  Struktura materiałów. Poziomy rozpatrywania struktury, mikrostruktura, możliwości kształtowania struktury. Zależność pomiędzy strukturą i właściwościami materiałów inżynierskich.Struktury równowagowe i nierównowagowe, Badania struktury. Metody mikroskopowe. Metody dyfrakcyjne. Metody badania składu chemicznego. Właściwości fizyczne materiałów. Właściwości mechaniczne: sprężystość, plastyczność. Właściwości elektryczne, magnetyczne, optyczne. Poziomy struktury odpowiedzialne za właściwości materiałów. Metody badania właściwości.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Materiały we współczesnej technice. Rola różnych grup materiałów w technice. Główne czynniki wpływające na zastosowania poszczególnych materiałów. Podstawowe zasady doboru materiałów do różnych zastosowań.  Perspektywy i tendecje rozwoju inżynierii materiałowej. Charakterystyka potencjalnych możliwości rozwoju i zastosowania różnych materiałów w technice, w tym szczególnie w technologii informacyjnej, energetyce i w nowych technikach wytwarzania. 
Metody pozyskiwania diagramów równowag fazowych. Stosowanie
technik komputerowych w badaniach struktury i własności materiałów.</w:t>
      </w:r>
    </w:p>
    <w:p>
      <w:pPr>
        <w:keepNext w:val="1"/>
        <w:spacing w:after="10"/>
      </w:pPr>
      <w:r>
        <w:rPr>
          <w:b/>
          <w:bCs/>
        </w:rPr>
        <w:t xml:space="preserve">Metody oceny: </w:t>
      </w:r>
    </w:p>
    <w:p>
      <w:pPr>
        <w:spacing w:before="20" w:after="190"/>
      </w:pPr>
      <w:r>
        <w:rPr/>
        <w:t xml:space="preserve">I semestr – Ocena łączna z seminarium i wykładów, na podstawie oceny aktywności na seminarium i dwóch kolokwiów w trakcie semestru, każde 45 min. I semestr – ocena aktywności na laboratorium na podstawie kolokwiów sprawdzających i sprawozdań z ćwiczeń. Wymagane zaliczenie 6 tematów laboratoriów na 7 realizowanych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2026-07-27T20:52:06+02:00</dcterms:created>
  <dcterms:modified xsi:type="dcterms:W3CDTF">2026-07-27T20:52:06+02:00</dcterms:modified>
</cp:coreProperties>
</file>

<file path=docProps/custom.xml><?xml version="1.0" encoding="utf-8"?>
<Properties xmlns="http://schemas.openxmlformats.org/officeDocument/2006/custom-properties" xmlns:vt="http://schemas.openxmlformats.org/officeDocument/2006/docPropsVTypes"/>
</file>