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Usługi bankowe i finansowe </w:t>
      </w:r>
    </w:p>
    <w:p>
      <w:pPr>
        <w:keepNext w:val="1"/>
        <w:spacing w:after="10"/>
      </w:pPr>
      <w:r>
        <w:rPr>
          <w:b/>
          <w:bCs/>
        </w:rPr>
        <w:t xml:space="preserve">Koordynator przedmiotu: </w:t>
      </w:r>
    </w:p>
    <w:p>
      <w:pPr>
        <w:spacing w:before="20" w:after="190"/>
      </w:pPr>
      <w:r>
        <w:rPr/>
        <w:t xml:space="preserve"> 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USBAF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Usługa, usługa finansowa, jednolity rynek finansowy, usługa bankowa, bankowość detaliczna, bankowość korporacyjna, bankowość inwestycyjna, bankowość hipoteczna, bankowość komunalna, bankowość elektroniczna, bankowość ekologiczna, rachunek bankowy, rachunek papierów wartościowych, depozyty, usługi kustodialne, bankowe papiery wartościowe, certyfikat depozytowy, kredytowanie dyskontowe, czek, weksel, faktoring, forfaiting, pożyczki lombardowe, gwarancja bankowa, poręczenia, akredytywa dokumentowa, inkaso dokumentowe, bank reprezentant, subemisja usługowa, subemisja inwestycyjna, zarządzanie aktywami, usługi konsultacyjno-doradcze, eurorynek, konsorcjum emisyjne, eurokredyty, euroobligacja, prospekt emisyjny, euroakcja, kwit depozytowy, bank depozytowy, powiernik, fundusz inwestycyjny, jednostki uczestnictwa, certyfikaty inwestycyjne, fundusz emerytalny, jednostki rozrachunkowe, fundusz venture capital, dom maklerski, świadectwo depozytowe, makler, usługi maklerskie, giełda, usługi giełdowe, swap, futures, forward, opcja, credit-rating, ocena wiarygodności finansowej, ubezpieczyciel, ubezpieczający, ubezpieczony, produkt ubezpieczeniowy, składka ubezpieczeniowa, agent ubezpieczeniowy, reasekuracja, koasekuracja, broker, kurtaż, prowizja, bancassurance, pieniądz elektroniczny, transgraniczne świadczenie usług, karta płatnicza, bankowość telefoniczna, home banking, internetowa usługa finansowa, usługi banku wirtualnego.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aktualnego stanu, tendencji i kierunków rozwoju usług bankowych i finansowych na świecie i w Polsce. Poznanie współczesnego rynku usług bankowych, w tym usług bankowości detalicznej, korporacyjnej i inwestycyjnej, a także usług finansowych świadczonych przez zakłady ubezpieczeń, fundusze inwestycyjne, giełdy, agencje ratingowe i inne instytucje funcjonujące na światowym rynku finansowym. Przedmiot dostarcza podstawowego zasobu wiadomości z zakresu aktywności banków, instytucji parabankowych i pozabankowych przejawiającej się w usługach finansowych charakterystycznych dla różnych segmentów krajowego i międzynarodowego rynku pieniężnego, kapitałowego, kredytowego, walutowego i rynku instrumentów pochodnych w warunkach globalizacji.</w:t>
      </w:r>
    </w:p>
    <w:p>
      <w:pPr>
        <w:keepNext w:val="1"/>
        <w:spacing w:after="10"/>
      </w:pPr>
      <w:r>
        <w:rPr>
          <w:b/>
          <w:bCs/>
        </w:rPr>
        <w:t xml:space="preserve">Treści kształcenia: </w:t>
      </w:r>
    </w:p>
    <w:p>
      <w:pPr>
        <w:spacing w:before="20" w:after="190"/>
      </w:pPr>
      <w:r>
        <w:rPr/>
        <w:t xml:space="preserve">WYKŁAD 1. Rynek usług finansowych. 2. Rynek usług bankowych. 3. Usługi bankowości detalicznej. 4. Usługi bankowości korporacyjnej. 5. Usługi bankowości inwestycyjnej. 6. Usługi bankowe na międzynarodowym rynku finansowym. 7. Usługi finansowe instytucji parabankowych i pozabankowych. 8. Produkty ubezpieczeniowe. 9. Innowacje na rynku usług finansowych. 10. Podsumowanie.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Usługi i procedury bankowe: pr. zbior. pod red. E. Bogackiej-Kisiel, Wyd. Akademii Ekonomicznej im. Oskara Langego we Wrocławiu, Wrocław 2000 2. E. Glogowski, M. Munch: Nowe usługi finansowe, Wydawnictwo Naukowe PWN, Warszawa 1996 3. W. Januszkiewicz: Usługi w Unii Europejskiej, Wyd. Oficyna Wydawnicza Szkoły Głównej Handlowej, Warszawa 1997 4. W. Grzegorczyk: Produkty bankowe. Rozwój i sprzedaż, Wyd. Biblioteka Menedżera i Bankowca, Warszawa 2001 5. Banki w Polsce. Wyzwania i tendencje rozwojowe: pr. zbior. pod red. W. L. Jaworskiego, Wyd. Poltext, Warszawa 2001 6. Z. Krzyżkiewicz: Operacje bankowe. Rozliczenia krajowe i zagraniczne, Wyd. Poltext,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2026-06-20T00:55:25+02:00</dcterms:created>
  <dcterms:modified xsi:type="dcterms:W3CDTF">2026-06-20T00:55:25+02:00</dcterms:modified>
</cp:coreProperties>
</file>

<file path=docProps/custom.xml><?xml version="1.0" encoding="utf-8"?>
<Properties xmlns="http://schemas.openxmlformats.org/officeDocument/2006/custom-properties" xmlns:vt="http://schemas.openxmlformats.org/officeDocument/2006/docPropsVTypes"/>
</file>