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w:t>
      </w:r>
    </w:p>
    <w:p>
      <w:pPr>
        <w:keepNext w:val="1"/>
        <w:spacing w:after="10"/>
      </w:pPr>
      <w:r>
        <w:rPr>
          <w:b/>
          <w:bCs/>
        </w:rPr>
        <w:t xml:space="preserve">Treści kształcenia: </w:t>
      </w:r>
    </w:p>
    <w:p>
      <w:pPr>
        <w:spacing w:before="20" w:after="190"/>
      </w:pPr>
      <w:r>
        <w:rPr/>
        <w:t xml:space="preserve">W - Liczby rzeczywiste i zespolone: działanie wewnętrzne, działania w zbiorze liczb rzeczywistych i zespolonych. Macierze i wyznaczniki.Zastosowanie rachunku macierzowego do rozwiązywania układów równań liniowych.Wybrane elementy geometrii analitycznej w R3.Prosta i płaszczyzna w R3. Ciągi i szeregi liczbowe: liczba e, kryteria zbieżności szeregów liczbowych. Rachunek różniczkowy funkcji jednej zmiennej rzeczywistej.Twierdzenia Rolle’a, Lagrange’a, Taylora. Szeregi Taylora i Maclaurina, Reguła de l’Hospitala. Rozszerzenie badania przebiegu zmienności funkcji.Całka nieoznaczona: funkcja pierwotna, reguły i metody całkowania.Całka oznaczona. Całka niewłaściwa. Kryterium całkowe zbieżności szeregów liczbowych. Szeregi Fouriera.Geometryczne zastosowania całki oznaczonej. Fizyczne zastosowania całki oznaczonej.Linie stopnia drugiego oraz inne krzywe.Powierzchnie stopnia drugiego. Sfera, elipsoida, hiperboloida, paraboloida, stożek, walec.     Ć - Rozwiązywanie zadań z zakresu: Reprezentacje liczb zespolonych, działania w zbiorze licz zespolonych. Obliczanie wyznaczników, działania na macierzach, wyznaczanie wartości własnych oraz wektorów własnych macierzy, diagonalizacja macierzy. Układy równań liniowych. Wektory, prosta i płaszczyzna w R3. Ciągi i szeregi liczbowe, granica ciągu, liczba e, kryteria zbieżności, zbieżność bezwzględna i warunkowa, szeregi potęgowe. Różniczkowalność. Twierdzenia  Rolle’a, Lagrange’a, Taylora, szeregi Taylora i Maclaurina. reguła de l’Hospitala. Asymptoty, ekstrema, wypukłość i punkty przegięcia wykresu funkcji. Funkcja pierwotna, reguły całkowania, podstawowe metody, całkowanie funkcji wymiernych, niewymiernych oraz  trygonometrycznych. Całka oznaczona, całka niewłaściwa, kryterium całkowe, szeregi Fouriera. Geometryczne zastosowania całki oznaczonej. Fizyczne zastosowanie całki oznaczonej. Okrąg, elipsa, hiperbola, parabola, cykloida, asteroida, ewolwenta koła, spirala hiperboliczna, spirala logarytmiczna, kardioida, lemniskata Bernoulliego, rozeta. Sfera, elipsoida, hiperboloida, paraboloida, stożek, walec.</w:t>
      </w:r>
    </w:p>
    <w:p>
      <w:pPr>
        <w:keepNext w:val="1"/>
        <w:spacing w:after="10"/>
      </w:pPr>
      <w:r>
        <w:rPr>
          <w:b/>
          <w:bCs/>
        </w:rPr>
        <w:t xml:space="preserve">Metody oceny: </w:t>
      </w:r>
    </w:p>
    <w:p>
      <w:pPr>
        <w:spacing w:before="20" w:after="190"/>
      </w:pPr>
      <w:r>
        <w:rPr/>
        <w:t xml:space="preserve">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Matematyka dla studiów technicznych, SUPREMUM, Bydgoszcz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2026-08-06T23:33:16+02:00</dcterms:created>
  <dcterms:modified xsi:type="dcterms:W3CDTF">2026-08-06T23:33:16+02:00</dcterms:modified>
</cp:coreProperties>
</file>

<file path=docProps/custom.xml><?xml version="1.0" encoding="utf-8"?>
<Properties xmlns="http://schemas.openxmlformats.org/officeDocument/2006/custom-properties" xmlns:vt="http://schemas.openxmlformats.org/officeDocument/2006/docPropsVTypes"/>
</file>