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biotechnologii</w:t>
      </w:r>
    </w:p>
    <w:p>
      <w:pPr>
        <w:keepNext w:val="1"/>
        <w:spacing w:after="10"/>
      </w:pPr>
      <w:r>
        <w:rPr>
          <w:b/>
          <w:bCs/>
        </w:rPr>
        <w:t xml:space="preserve">Koordynator przedmiotu: </w:t>
      </w:r>
    </w:p>
    <w:p>
      <w:pPr>
        <w:spacing w:before="20" w:after="190"/>
      </w:pPr>
      <w:r>
        <w:rPr/>
        <w:t xml:space="preserve">prof. / Jacek Kijeński/profesor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IICK07</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W-Biotechnologia jako nauka interdyscyplinarna i perspektywiczna. Problematyka żywności GMO we współczesnym świecie. Rodzaje katalizatorów biologicznych: enzymy, mikroorganizmy, komórki roślinne i zwierzęce. Zastosowania biotechnologii w przemyśle spożywczym (fermentacja, wyroby mleczarskie). Biotechnologiczne wytwarzanie substancji specyficznych w przemyśle farmaceutycznym i chemicznym (witaminy, aminokwasy, antybiotyki). Zastosowanie biotechnologii w rolnictwie (biotechnologiczne doskonalenie roślin, rolnicze szczepionki bakteryjne) i leśnictwie (wykorzystanie odpadów przemysłu drzewnego). Rola biotechnologii w ochronie środowiska. Reaktory biotechnologiczne. Problemy prawne i etyczne modyfikacji genetycznych.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Szewczyk K. W., Technologia biochemiczna, Oficyna Wydawnicza Politechniki Warszawskiej, Warszawa 2003
2. Leśniak W., Biotechnologia żywności, Wydawnictwo Akademii Ekonomicznej im. O. Langego we Wrocławiu, Wrocław 2002 
3. Klimiuk E., Łebkowska M., Biotechnologia w ochronie środowiska, Wydawnictwo Naukowe PWN, Warszawa 2003 
4. Małolepszy W., Biotechnologia żywności, Wyd. Akademii Ekonomicznej im. O. Langego, Wrocław 2002
5. Buraczewski G., Biotechnologia osadu czynnego, PWN,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2026-10-14T08:36:20+02:00</dcterms:created>
  <dcterms:modified xsi:type="dcterms:W3CDTF">2026-10-14T08:36:20+02:00</dcterms:modified>
</cp:coreProperties>
</file>

<file path=docProps/custom.xml><?xml version="1.0" encoding="utf-8"?>
<Properties xmlns="http://schemas.openxmlformats.org/officeDocument/2006/custom-properties" xmlns:vt="http://schemas.openxmlformats.org/officeDocument/2006/docPropsVTypes"/>
</file>