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jako materiały konstrukcyjne</w:t>
      </w:r>
    </w:p>
    <w:p>
      <w:pPr>
        <w:keepNext w:val="1"/>
        <w:spacing w:after="10"/>
      </w:pPr>
      <w:r>
        <w:rPr>
          <w:b/>
          <w:bCs/>
        </w:rPr>
        <w:t xml:space="preserve">Koordynator przedmiotu: </w:t>
      </w:r>
    </w:p>
    <w:p>
      <w:pPr>
        <w:spacing w:before="20" w:after="190"/>
      </w:pPr>
      <w:r>
        <w:rPr/>
        <w:t xml:space="preserve">prof. / Janusz Zieliński/ profesor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IICP03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Wybrane właściwości mechaniczne i reologiczne TS. TS konstrukcyjne: charakterystyka z przykładami, specjalne polimery konstrukcyjne. PA-tworzywo konstrukcyjne. TS w budownictwie. Napełniacze TS.</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Żuchowska D.,  Polimery konstrukcyjne, WNT, Warszawa, 2000
2. Osiecka E., Materiały budowlane. Tworzywa sztuczne, Wyd. Pol. Warszawskiej, Warszawa, 2005
3. Łączyński B., Mechanika tworzyw wielkocząsteczkowych, Wyd. Pol. Warszawskiej, Warszawa, 1977
4. Pielichowski J., Puszyński A., Chemia polimerów, WNT, Kraków,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2026-10-13T08:50:18+02:00</dcterms:created>
  <dcterms:modified xsi:type="dcterms:W3CDTF">2026-10-13T08:50:18+02:00</dcterms:modified>
</cp:coreProperties>
</file>

<file path=docProps/custom.xml><?xml version="1.0" encoding="utf-8"?>
<Properties xmlns="http://schemas.openxmlformats.org/officeDocument/2006/custom-properties" xmlns:vt="http://schemas.openxmlformats.org/officeDocument/2006/docPropsVTypes"/>
</file>