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Etyczne i ekologiczne problemy w produkcji chemicznej</w:t>
      </w:r>
    </w:p>
    <w:p>
      <w:pPr>
        <w:keepNext w:val="1"/>
        <w:spacing w:after="10"/>
      </w:pPr>
      <w:r>
        <w:rPr>
          <w:b/>
          <w:bCs/>
        </w:rPr>
        <w:t xml:space="preserve">Koordynator przedmiotu: </w:t>
      </w:r>
    </w:p>
    <w:p>
      <w:pPr>
        <w:spacing w:before="20" w:after="190"/>
      </w:pPr>
      <w:r>
        <w:rPr/>
        <w:t xml:space="preserve">dr/Wiesław Koźlak/adiunkt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IIWW03</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Literatura. Systemy informatyczne. Pojęcie bezpieczeństwa ekologicznego. Zasady polityki ekologicznej. Cele ogólne i ekologizacja polityk sektorowych w tym produkcji chemicznej. Bezpieczeństwo chemiczne. Ochrona środowiska w przedsiębiorstwie chemicznym. Cele polityki ekologicznej w sferze racjonalnego użytkowania zasobami naturalnymi. Zmniejszenie materiałochłonności  i odpadowości produkcji, zmniejszenie energochłonności gospodarki i wzrost wykorzystania energii za źródeł odnawialnych. Gospodarowanie odpadami. Straty ekologiczne w produkcji chemicznej. Normy techniczne i przepisy prawne w zakresie ochrony środowiska oraz bezpieczeństwa chemicznego. Etyczne aspekty ochrony środowiska w produkcji chemicznej. </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Kurowski I., Landyn D., Przekwas M., Energetyka a ochrona środowiska, WNT, Warszawa, 1993
2. Siemiński M., Fizyka zagrożeń środowiska, Wyd. Naukowe PWN, 1994
3. Wiatr I., Inżynieria ekologiczna, Wyd. Polskie Tow. Ekologiczne, Warszawa, 1995
4. Dobrzyński G., Dobrzyńska B., Kiełczewski D., Ochrona środowiska przyrodniczego, Wyd. Ekonomia 
i Środowisko, Białystok, 1997
5. Wiąckowski S., Wiąckowska J., Globalne zagrożenia środowiska, Katedra Ekologii i Ochrony Środowiska, WSP, Kielce,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2026-10-14T07:02:08+02:00</dcterms:created>
  <dcterms:modified xsi:type="dcterms:W3CDTF">2026-10-14T07:02:08+02:00</dcterms:modified>
</cp:coreProperties>
</file>

<file path=docProps/custom.xml><?xml version="1.0" encoding="utf-8"?>
<Properties xmlns="http://schemas.openxmlformats.org/officeDocument/2006/custom-properties" xmlns:vt="http://schemas.openxmlformats.org/officeDocument/2006/docPropsVTypes"/>
</file>