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Tadeusz Hofman  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elektrochemii i kinetyki chemicznej
</w:t>
      </w:r>
    </w:p>
    <w:p>
      <w:pPr>
        <w:keepNext w:val="1"/>
        <w:spacing w:after="10"/>
      </w:pPr>
      <w:r>
        <w:rPr>
          <w:b/>
          <w:bCs/>
        </w:rPr>
        <w:t xml:space="preserve">Treści kształcenia: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w których omawiane są następujące tematy.
Termodynamika: Podstawy termodynamiki klasycznej; Zasady termodynamiki; termochemia; warunki równowagi i zachodzenia procesów; równowagi fazowe w czystych składnikach; równowagi chemiczne; równowaga ciecz para, ciecz ciecz, ciecz ciało stałe w układach dwu  i trójskładnikowych; równowaga osmotyczna.
Kinetyka chemiczna: Podstawowe pojęcia kinetyki; teorie szybkości reakcji; izotermy adsorpcji; reakcje katalityczne; reakcje z fazą stałą; reakcje enzymatyczne; podstawy fotochemii.
Elektrochemia: Właściwości roztworów elektrolitów; przewodność; teoria Debye'a Hückela; potencjał dyfuzyjny; potencjały półogniw; korozja metali.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Hofman, Materiały pomocnicze, http://www.ch.pw.edu.pl/~hof/bio.htm
2.	H. Buchowski, W. Ufnalski, Podstawy termodynamiki, WNT, Warszawa 1994.
3.	H. Buchowski, W. Ufnalski Gazy, ciecze, płyny, WT, Warszawa, 1994.
4.	H. Buchowski, W. Ufnalski, Roztwory, WNT, Warszawa 1995.
5.	H. Buchowski, W. Ufnalski, Równowagi chemiczne, WNT, Warszawa 1995.
6.	Praca zbiorowa, Chemia fizyczna, PWN, Warszawa, 1980.
7.	K. Pigoń, Z. Ruziewicz, Chemia fizyczna, PWN, Warszawa,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p>
      <w:pPr>
        <w:keepNext w:val="1"/>
        <w:spacing w:after="10"/>
      </w:pPr>
      <w:r>
        <w:rPr>
          <w:b/>
          <w:bCs/>
        </w:rPr>
        <w:t xml:space="preserve">Efekt U03: </w:t>
      </w:r>
    </w:p>
    <w:p>
      <w:pPr/>
      <w:r>
        <w:rPr/>
        <w:t xml:space="preserve">potrafi znaleźć zależności opisujące kinetykę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2026-10-14T06:07:55+02:00</dcterms:created>
  <dcterms:modified xsi:type="dcterms:W3CDTF">2026-10-14T06:07:55+02:00</dcterms:modified>
</cp:coreProperties>
</file>

<file path=docProps/custom.xml><?xml version="1.0" encoding="utf-8"?>
<Properties xmlns="http://schemas.openxmlformats.org/officeDocument/2006/custom-properties" xmlns:vt="http://schemas.openxmlformats.org/officeDocument/2006/docPropsVTypes"/>
</file>