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Separation Processes in Biotechnology </w:t>
      </w:r>
    </w:p>
    <w:p>
      <w:pPr>
        <w:keepNext w:val="1"/>
        <w:spacing w:after="10"/>
      </w:pPr>
      <w:r>
        <w:rPr>
          <w:b/>
          <w:bCs/>
        </w:rPr>
        <w:t xml:space="preserve">Koordynator przedmiotu: </w:t>
      </w:r>
    </w:p>
    <w:p>
      <w:pPr>
        <w:spacing w:before="20" w:after="190"/>
      </w:pPr>
      <w:r>
        <w:rPr/>
        <w:t xml:space="preserve">prof dr hab. Andrzej Kołtuniewicz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1.	Introduction to separation processes in biotechnology. 
2.	Mechanical processes of solid particles separation. Motion of solid particles in liquids. Sedimentation. Flocculation and coagulation. Filtration. Centrifugation.
3.	Cell disruption. Elements and properties of cell walls of bacteria, yeast, mould, plant cells and mammalian cells. Cell disintegration techniques: mechanical, chemical and biological.
4.	Membrane processes. 
5.	Adsorption. Liquid chromatography.
6.	Extraction. Distillation and rectification.
7.	Precipitation. Crystallization. Drying of bioproducts.
8.	Advanced separation processes
9.	Separation in Bioreactors
10.	Separation of enantiomers
11.	Affinity separation
12.	Membrane chromatography
13.	Advanced oxidation
14.	Hybrid processes
</w:t>
      </w:r>
    </w:p>
    <w:p>
      <w:pPr>
        <w:keepNext w:val="1"/>
        <w:spacing w:after="10"/>
      </w:pPr>
      <w:r>
        <w:rPr>
          <w:b/>
          <w:bCs/>
        </w:rPr>
        <w:t xml:space="preserve">Metody oceny: </w:t>
      </w:r>
    </w:p>
    <w:p>
      <w:pPr>
        <w:spacing w:before="20" w:after="190"/>
      </w:pPr>
      <w:r>
        <w:rPr/>
        <w:t xml:space="preserve">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R.G. Harrison et all., Bioseparation Science Engineering, Oxford University Press, Oxford 2003.
2.	A. Kołtuniewicz, E. Drioli, Membranes In Clean Technologies, Theory and Practice, WILEY VCH,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2026-10-16T09:30:01+02:00</dcterms:created>
  <dcterms:modified xsi:type="dcterms:W3CDTF">2026-10-16T09:30:01+02:00</dcterms:modified>
</cp:coreProperties>
</file>

<file path=docProps/custom.xml><?xml version="1.0" encoding="utf-8"?>
<Properties xmlns="http://schemas.openxmlformats.org/officeDocument/2006/custom-properties" xmlns:vt="http://schemas.openxmlformats.org/officeDocument/2006/docPropsVTypes"/>
</file>