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Organoborany w syntezie organicznej </w:t>
      </w:r>
    </w:p>
    <w:p>
      <w:pPr>
        <w:keepNext w:val="1"/>
        <w:spacing w:after="10"/>
      </w:pPr>
      <w:r>
        <w:rPr>
          <w:b/>
          <w:bCs/>
        </w:rPr>
        <w:t xml:space="preserve">Koordynator przedmiotu: </w:t>
      </w:r>
    </w:p>
    <w:p>
      <w:pPr>
        <w:spacing w:before="20" w:after="190"/>
      </w:pPr>
      <w:r>
        <w:rPr/>
        <w:t xml:space="preserve">prof. dr hab. inż. Janusz Serwatowski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Przedmiotem wykładu jest przegląd praktycznych zastosowań związków boru do otrzymywania większości związków organicznych. Przedstawia nowoczesne, wygodne i selektywne metody syntezy i dyskutuje ich wyższość nad metodami tradycyjnymi.
Plan przedmiotu obejmuje m.in.:
- otrzymywanie głównych klas związków organicznych,
- redukcja grup funkcyjnych,
- hydroborowanie i otrzymywanie organoboranów,
- zastosowanie organoboranów w syntezie organicznej.
</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Pelter, K. Smith, H. C. Brown, Borane Reagents, Academic Press, London-San Diego-New York-Boston-Sydney-Tokyo-Toronto, 1988.
2.	W. Siebert, Advances in Boron Chemistry, Royal Society of Chemistry, Bodmin, Cornwall, 1997.
3.	A. Suzuki, H. C. Brown, Organic Syntheses via Boranes, Aldrich Chem. Co., Wisconsin, 2003.
4.	G. Hall, Boronic Acids, Wiley-VCH,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typy związków boroorganicznych, ich strukturę i właściwości fizykochemiczne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wymienia najważniejsze typy reakcji związków boroorganicznych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dobrać optymalne metody syntezy wybranych związków organicznych w oparciu o organoborany jako kluczowe reagenty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T2A_U11</w:t>
      </w:r>
    </w:p>
    <w:p>
      <w:pPr>
        <w:keepNext w:val="1"/>
        <w:spacing w:after="10"/>
      </w:pPr>
      <w:r>
        <w:rPr>
          <w:b/>
          <w:bCs/>
        </w:rPr>
        <w:t xml:space="preserve">Efekt U02: </w:t>
      </w:r>
    </w:p>
    <w:p>
      <w:pPr/>
      <w:r>
        <w:rPr/>
        <w:t xml:space="preserve">korzysta efektywnie ze źródeł literaturowych oraz zasobów internetowych dotyczących studiowanego zagadnienia</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T1A_U01, T1A_U05, T2A_U03, T2A_U06, T2A_U02,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2026-10-13T17:23:08+02:00</dcterms:created>
  <dcterms:modified xsi:type="dcterms:W3CDTF">2026-10-13T17:23:08+02:00</dcterms:modified>
</cp:coreProperties>
</file>

<file path=docProps/custom.xml><?xml version="1.0" encoding="utf-8"?>
<Properties xmlns="http://schemas.openxmlformats.org/officeDocument/2006/custom-properties" xmlns:vt="http://schemas.openxmlformats.org/officeDocument/2006/docPropsVTypes"/>
</file>