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prof. dr hab. inż. Janusz Serwatowski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typy związków boroorganicznych, ich strukturę i właściwości fizykochemiczne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wymienia najważniejsze typy reakcji związków boroorganicznych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optymalne metody syntezy wybranych związków organicznych w oparciu o organoborany jako kluczowe reagenty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U02: </w:t>
      </w:r>
    </w:p>
    <w:p>
      <w:pPr/>
      <w:r>
        <w:rPr/>
        <w:t xml:space="preserve">korzysta efektywnie ze źródeł literaturowych oraz zasobów internetowych dotyczących studiowanego zagadnienia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T1A_U05, T2A_U03, T2A_U06, 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2026-08-27T05:08:38+02:00</dcterms:created>
  <dcterms:modified xsi:type="dcterms:W3CDTF">2026-08-27T05:08:38+02:00</dcterms:modified>
</cp:coreProperties>
</file>

<file path=docProps/custom.xml><?xml version="1.0" encoding="utf-8"?>
<Properties xmlns="http://schemas.openxmlformats.org/officeDocument/2006/custom-properties" xmlns:vt="http://schemas.openxmlformats.org/officeDocument/2006/docPropsVTypes"/>
</file>