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ab-initio do badania własności materiałów</w:t>
      </w:r>
    </w:p>
    <w:p>
      <w:pPr>
        <w:keepNext w:val="1"/>
        <w:spacing w:after="10"/>
      </w:pPr>
      <w:r>
        <w:rPr>
          <w:b/>
          <w:bCs/>
        </w:rPr>
        <w:t xml:space="preserve">Koordynator przedmiotu: </w:t>
      </w:r>
    </w:p>
    <w:p>
      <w:pPr>
        <w:spacing w:before="20" w:after="190"/>
      </w:pPr>
      <w:r>
        <w:rPr/>
        <w:t xml:space="preserve">dr inz.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Fizyka kwantowa – rozwiązywanie stacjonarnego równania Schroedingera, atom  wodoru
2. Wstęp do fizyki ciała stałego – wiązania w ciele stałym, sieć odwrotna, podstawy teorii pasmowej
3. Podstawy programowania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wykładu jest nabycie praktycznych umiejętności dotyczących obliczania struktury elektronowej ciał stałych, co jest jednym z głównych problemów fizyki ciała stałego. Uczestnictwo daje możliwość nabycia w krótkim czasie umiejętności wystarczających do przeprowadzania zaawansowanych obliczeń. Ukończenie zajęć oprócz nabytych umiejętności stanowi punkt wyjściowy do wykorzystania nowoczesnych metod obliczeniowych w innych dziedzinach w chemii kwantowej, fizyce materiałów i in. </w:t>
      </w:r>
    </w:p>
    <w:p>
      <w:pPr>
        <w:keepNext w:val="1"/>
        <w:spacing w:after="10"/>
      </w:pPr>
      <w:r>
        <w:rPr>
          <w:b/>
          <w:bCs/>
        </w:rPr>
        <w:t xml:space="preserve">Treści kształcenia: </w:t>
      </w:r>
    </w:p>
    <w:p>
      <w:pPr>
        <w:spacing w:before="20" w:after="190"/>
      </w:pPr>
      <w:r>
        <w:rPr/>
        <w:t xml:space="preserve">1. Elementy mechaniki kwantowej układów wieloelektronowych.
2. Elementy teorii ciała stałego.
3. Przegląd podstawowych metod obliczania struktury pasmowej ciał stałych
4. Podstawy formalizmu funkcjonału gęstości (DFT).
5. Zastosowanie metod DFT do obliczania struktury pasmowej i innych własności ciał stałych.
6. Główna część wykładu – realizacja poznanych metod w formie nowoczesnych kodów numerycznych (ABINIT WIEN2k i inne).
7. Omówienie szeregu prac oryginalnych w których korzystano z przedstawionych na wykładzie metod oraz kodów.
8. Zajęcia praktyczne w pracowni komputerowej.</w:t>
      </w:r>
    </w:p>
    <w:p>
      <w:pPr>
        <w:keepNext w:val="1"/>
        <w:spacing w:after="10"/>
      </w:pPr>
      <w:r>
        <w:rPr>
          <w:b/>
          <w:bCs/>
        </w:rPr>
        <w:t xml:space="preserve">Metody oceny: </w:t>
      </w:r>
    </w:p>
    <w:p>
      <w:pPr>
        <w:spacing w:before="20" w:after="190"/>
      </w:pPr>
      <w:r>
        <w:rPr/>
        <w:t xml:space="preserve">Obecność na wykładzie, zaliczenie laboratorium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Sukiennicki, R. Świrkowicz - „Teoria ciała stałego” OFPW, Warszawa
R. Martin  „Electronic Structure – basic theory and practical methods” Cambridge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2026-07-11T10:04:34+02:00</dcterms:created>
  <dcterms:modified xsi:type="dcterms:W3CDTF">2026-07-11T10:04:34+02:00</dcterms:modified>
</cp:coreProperties>
</file>

<file path=docProps/custom.xml><?xml version="1.0" encoding="utf-8"?>
<Properties xmlns="http://schemas.openxmlformats.org/officeDocument/2006/custom-properties" xmlns:vt="http://schemas.openxmlformats.org/officeDocument/2006/docPropsVTypes"/>
</file>