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inż. Małgorzata Jaworska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studenta z metodami postępowania z materiałem biologicznym oraz zapoznanie z metodami opisu matematycznego tych procesów.</w:t>
      </w:r>
    </w:p>
    <w:p>
      <w:pPr>
        <w:keepNext w:val="1"/>
        <w:spacing w:after="10"/>
      </w:pPr>
      <w:r>
        <w:rPr>
          <w:b/>
          <w:bCs/>
        </w:rPr>
        <w:t xml:space="preserve">Treści kształcenia: </w:t>
      </w:r>
    </w:p>
    <w:p>
      <w:pPr>
        <w:spacing w:before="20" w:after="190"/>
      </w:pPr>
      <w:r>
        <w:rPr/>
        <w:t xml:space="preserve">Bilans masowy i bilans energetyczny wzrostu mikroorganizmów. Modelowanie wzrostu mikroorganizmów. Modelowanie reakcji enzymatycznych. Prowadzenie hodowli mikroorganizmów. Sterylizacja. Dezintegracja. Wysalanie białek. Ekstrakcja. Adsorpcja. Metody chromatograficzne. Elektroforeza. Techniki membranowe (diafiltracja, ultrafiltracja, dializa, elektrodializa) Krystalizacja. Suszenie. Bilans aktywności.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K.W. Szewczyk, Bilansowanie i kinetyka procesów biochemicznych, OWPW, Warszawa, 2005 W. Bednarski, J. Fiedurek (ed.), Podstawsy biotechnologii przemysłowej, WNT, Warszawa, 2007 R. Gawroński, Procesy oczyszczania cieczy,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2026-01-12T17:19:58+01:00</dcterms:created>
  <dcterms:modified xsi:type="dcterms:W3CDTF">2026-01-12T17:19:58+01:00</dcterms:modified>
</cp:coreProperties>
</file>

<file path=docProps/custom.xml><?xml version="1.0" encoding="utf-8"?>
<Properties xmlns="http://schemas.openxmlformats.org/officeDocument/2006/custom-properties" xmlns:vt="http://schemas.openxmlformats.org/officeDocument/2006/docPropsVTypes"/>
</file>