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w:t>
      </w:r>
    </w:p>
    <w:p>
      <w:pPr>
        <w:keepNext w:val="1"/>
        <w:spacing w:after="10"/>
      </w:pPr>
      <w:r>
        <w:rPr>
          <w:b/>
          <w:bCs/>
        </w:rPr>
        <w:t xml:space="preserve">Koordynator przedmiotu: </w:t>
      </w:r>
    </w:p>
    <w:p>
      <w:pPr>
        <w:spacing w:before="20" w:after="190"/>
      </w:pPr>
      <w:r>
        <w:rPr/>
        <w:t xml:space="preserve">Dr Cezary Woźniak, Dr Agnieszka Wożniak, dr Osajda-Mordwiłko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inż.</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oroblemami związanymi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w:t>
      </w:r>
    </w:p>
    <w:p>
      <w:pPr>
        <w:keepNext w:val="1"/>
        <w:spacing w:after="10"/>
      </w:pPr>
      <w:r>
        <w:rPr>
          <w:b/>
          <w:bCs/>
        </w:rPr>
        <w:t xml:space="preserve">Treści kształcenia: </w:t>
      </w:r>
    </w:p>
    <w:p>
      <w:pPr>
        <w:spacing w:before="20" w:after="190"/>
      </w:pPr>
      <w:r>
        <w:rPr/>
        <w:t xml:space="preserve">1.Podstawowe zasady prawa pracy. Charakter prawny przepisów prawa pracy. Źródła prawa pracy. Charakter prawny stosunku pracy. Podmiot i przedmiot stosunku pracy. 
2. Nawiązanie i zmiana stosunku pracy. Umowa o pracę, powołanie, mianowanie, wybór oraz umowa spółdzielcza o pracę jako elementy stosunku pracy. Umowy nietypowe jako elementy stosunku pracy. Dopuszczalne zmiany w stosunku pracy. Zatrudnianie cudzoziemców.
3.Wygaśnięcie stosunku pracy. Rozwiązanie stosunku pracy. Wypowiedzenie umowy o pracę. Rozwiązanie umowy o pracę bez wypowiedzenia. Odwołanie. Inne sposoby wygaśnięcia stosunku pracy. Skutki wygaśnięcia stosunku pracy. 
4.Wynagrodzenie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5.Prawa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6.Spory w stosunku pracy. Reprezentacje pracowników i pracodawców. Pojęcie i rola związków zawodowych. Rozpatrywanie sporów w stosunku pracy. Rozpatrywanie sporów zbiorowych w stosunku pracy. 
7.Postępowanie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2026-08-27T07:04:07+02:00</dcterms:created>
  <dcterms:modified xsi:type="dcterms:W3CDTF">2026-08-27T07:04:07+02:00</dcterms:modified>
</cp:coreProperties>
</file>

<file path=docProps/custom.xml><?xml version="1.0" encoding="utf-8"?>
<Properties xmlns="http://schemas.openxmlformats.org/officeDocument/2006/custom-properties" xmlns:vt="http://schemas.openxmlformats.org/officeDocument/2006/docPropsVTypes"/>
</file>