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 i prawo pracy</w:t>
      </w:r>
    </w:p>
    <w:p>
      <w:pPr>
        <w:keepNext w:val="1"/>
        <w:spacing w:after="10"/>
      </w:pPr>
      <w:r>
        <w:rPr>
          <w:b/>
          <w:bCs/>
        </w:rPr>
        <w:t xml:space="preserve">Koordynator przedmiotu: </w:t>
      </w:r>
    </w:p>
    <w:p>
      <w:pPr>
        <w:spacing w:before="20" w:after="190"/>
      </w:pPr>
      <w:r>
        <w:rPr/>
        <w:t xml:space="preserve">Dr Cezary Woźniak, Dr Agnieszka Wożniak, dr Osajda-Mordwiłko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1.Przedmiot prawa własności intelektualnej. Wynalazek, dzieło, znak towarowy, informacja. Podstawowe założenia i zasady prawa własności intelektualnej. Pojęcie dzieła. Twórca. Współautorstwo dzieła. 
2.Prawa osobiste twórcy, jego obowiązki. Prawa majątkowe autorskie. Rozporządzanie prawem do dzieła. Własność i inne prawa rzeczowe do dzieła. Obrót gospodarczy. Licencje. Problematyka prac dyplomowych
3.Dozwolony użytek publiczny i prywatny. Odpowiedzialność cywilna za naruszenie praw do dzieła. Odpowiedzialność karna. Specyficzne elementy w prawie autorskim - programy komputerowe, Internet, bazy danych, prawa pokrewne. 
4.Ochrona prawa autorskiego na gruncie prawa międzynarodowego. 
5.Znak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10.Wygaśnięcie stosunku pracy. Rozwiązanie stosunku pracy. Wypowiedzenie umowy o pracę. Rozwiązanie umowy o pracę bez wypowiedzenia. Odwołanie. Inne sposoby wygaśnięcia stosunku pracy. Skutki wygaśnięcia stosunku pracy. 
11.Wynagrodzenie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13.Spory w stosunku pracy. Reprezentacje pracowników i pracodawców. Pojęcie i rola związków zawodowych. Rozpatrywanie sporów w stosunku pracy. Rozpatrywanie sporów zbiorowych w stosunku pracy. 
14.Postępowanie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2026-10-14T15:00:53+02:00</dcterms:created>
  <dcterms:modified xsi:type="dcterms:W3CDTF">2026-10-14T15:00:53+02:00</dcterms:modified>
</cp:coreProperties>
</file>

<file path=docProps/custom.xml><?xml version="1.0" encoding="utf-8"?>
<Properties xmlns="http://schemas.openxmlformats.org/officeDocument/2006/custom-properties" xmlns:vt="http://schemas.openxmlformats.org/officeDocument/2006/docPropsVTypes"/>
</file>