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Prof. dr inż. hab. Wiktor Gambin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Podstawowa wiedza w zakresie statyki, kinematyki dynamiki oraz samodzielne rozwiązywanie zadań z tego zakresu.</w:t>
      </w:r>
    </w:p>
    <w:p>
      <w:pPr>
        <w:keepNext w:val="1"/>
        <w:spacing w:after="10"/>
      </w:pPr>
      <w:r>
        <w:rPr>
          <w:b/>
          <w:bCs/>
        </w:rPr>
        <w:t xml:space="preserve">Treści kształcenia: </w:t>
      </w:r>
    </w:p>
    <w:p>
      <w:pPr>
        <w:spacing w:before="20" w:after="190"/>
      </w:pPr>
      <w:r>
        <w:rPr/>
        <w:t xml:space="preserve">W: Metody analityczne wyznaczania toru, prędkości i przyspieszenia punktu. Ruch ciała sztywnego. Ruch obrotowy wokół stałej osi. Ruch płaski bryły. Ruch złożony bryły. Ruch kulisty bryły. Zasady statyki. Równowaga zbieżnego układu sił. Równowaga płaskiego i przestrzennego układu sił. Tarcie i prawa tarcia. Zasady dynamiki. Wahadło matematyczne. Prawo ciążenia powszechnego. Pole sił i praca w polu sił. Pole zachowawcze. Energia kinetyczna punktu materialnego. Dynamika ruchu względnego. Geometria mas. Teoria i obliczanie momentów bezwładności. Zasada zachowania pędu. Zasada d’Alamberta. Ruch postępowy i ruch obrotowy ciała sztywnego. Twierdzenie Koeniga. Twierdzenia o energii kinetycznej układu punktów materialnych i ciała sztywnego. Ruch kulisty i ruch ogólny ciała sztywnego Małe drgania swobodne. Drgania harmoniczne tłumione. Równania Lagrange'a II rodzaju. Ćw: Analiza, przykłady i rozwiązywanie zadań w podanym wyżej zakresie.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Leyko J. „Mechanika ogólna” t. 1, 2, PWN Warszawa, 2002 2. Osiński Z. „Mechanika ogólna”, PWN Warszawa, 1987 3. Misiak J. „Mechanika ogólna” t. 1, 2, WNT Warszawa, 2001 4. Misiak J. „Zadania z mechaniki ogólnej” t. 1, 2, 3, WNT Warszawa, 1999 5. Nizioł J. „Metodyka rozwiązywania zadań z mechaniki”, WNT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2025-04-10T12:10:53+02:00</dcterms:created>
  <dcterms:modified xsi:type="dcterms:W3CDTF">2025-04-10T12:10:53+02:00</dcterms:modified>
</cp:coreProperties>
</file>

<file path=docProps/custom.xml><?xml version="1.0" encoding="utf-8"?>
<Properties xmlns="http://schemas.openxmlformats.org/officeDocument/2006/custom-properties" xmlns:vt="http://schemas.openxmlformats.org/officeDocument/2006/docPropsVTypes"/>
</file>