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prof. nzw.dr hab. inż. Artur Przelaskowski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Odwzorowania. Przestrzenie Euklidesowe. Elementy geometrii i topologii. Graficzna analiza danych wielowymiarowych.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korzystania z metod analizy i obróbki obrazów w realizacji zadań z zakresu inżynierii biomedycznej.</w:t>
      </w:r>
    </w:p>
    <w:p>
      <w:pPr>
        <w:keepNext w:val="1"/>
        <w:spacing w:after="10"/>
      </w:pPr>
      <w:r>
        <w:rPr>
          <w:b/>
          <w:bCs/>
        </w:rPr>
        <w:t xml:space="preserve">Treści kształcenia: </w:t>
      </w:r>
    </w:p>
    <w:p>
      <w:pPr>
        <w:spacing w:before="20" w:after="190"/>
      </w:pPr>
      <w:r>
        <w:rPr/>
        <w:t xml:space="preserve">Zakres wykładu: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Grafika rastrowa (antyaliasing, rysowanie prymitywów) i wektorowa, algorytmy Bresenhama rysowania linii i łuku okręgu, wypełniania przez spójność i kontrolę parzystości, rola geometrii obliczeniowej
4. Przekształcenia na płaszczyźnie i w przestrzeni trójwymiarowej: Układ współrzędnych jednorodnych, znormalizowanych, operacje na płaszczyźnie i w przestrzeni 3W, przekształcenia tożsamościowe, symetrie, skrętność, przekształcenia afiniczne
5. Metody reprezentacji obiektów: Modele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człowiek-komputer w zastosowaniach medycznych: Wizualizacja i symulacja zjawisk, inteligentny interfejs, przegląd zastosowań medycznych (ultrasonografia, wirtualna endoskopia, wizualizacja w tomografii głowy i struktur kostnych, modele serca, symulacja chirurgiczna itp.)
Zakres ćwiczeń laboratoryjnych:
1. Podstawowe operacje graficzne: Obsługa i wykorzystanie podstawowego pakietu graficznego Visio, podstawowe funkcjonalności pakietu i ilustracje jego wykorzystania.
2. Podstawy grafiki trójwymiarowej: Obsługa i wykorzystanie pakietu grafiki 3W oraz animacje na przykładzie 3D Studio Max lub podobnym
3. Medyczne zastosowania grafiki: Obsługa i wykorzystanie systemu do wizualizacji badań medycznych: pojedynczych obrazów, badań dynamicznych, modów prezentacji 3W i 4W, na przykładzie systemu SonoLab do badań USG, MammoViewer, 3D Doctor itp.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J.D.Foley, van A.Dam,  St.K.Feiner, J.F. Hughes  R.L Phillips.: Wprowadzenie do grafiki komputerowej. WNT 1995.;
2. M. Jankowski: Elementy grafiki komputerowej. WNT 1990.;
3. J.Zabrodzki (red).: Grafika komputerowa metody i narzędzia. WNT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2026-10-14T03:29:41+02:00</dcterms:created>
  <dcterms:modified xsi:type="dcterms:W3CDTF">2026-10-14T03:29:41+02:00</dcterms:modified>
</cp:coreProperties>
</file>

<file path=docProps/custom.xml><?xml version="1.0" encoding="utf-8"?>
<Properties xmlns="http://schemas.openxmlformats.org/officeDocument/2006/custom-properties" xmlns:vt="http://schemas.openxmlformats.org/officeDocument/2006/docPropsVTypes"/>
</file>