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wykład 45; projekt w laboratorium 30; przygotowanie do zajęć laboratoryjnych 20, zapoznanie z literaturą 15; napisanie programu, uruchomienie, weryfikacja 30; przygotowanie raportu 10; przygotowanie do egzaminu obecność na egzaminie 20
RAZEM 170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Liczba ECTS na zajęciach wymagających bezpośredniego udziału nauczyciela
wykład 45; projekt laboratoryjny 30.
RAZEM 75 godz.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Liczba ECTS w ramach zajęć o charakterze praktycznym
obecność w laboratorium 30; przygotowanie do laboratorium 20; napisanie programu, uruchomienie, weryfikacja (poza laboratorium) 30.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http://www.mini.pw.edu.pl/~macukow/pl/nk.html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Obliczanie punktów ECTS
wykład 45; projekt w laboratorium 30; przygotowanie do zajęć laboratoryjnych 20, zapoznanie z literaturą 15; napisanie programu, uruchomienie, weryfikacja 30; przygotowanie raportu 10; przygotowanie do egzaminu obecność na egzaminie 20
RAZEM 170 godz. = 6 ECTS
Liczba ECTS na zajęciach wymagających bezpośredniego udziału nauczyciela
wykład 45; projekt laboratoryjny 30.
RAZEM 75 godz. = 3 ECTS
Liczba ECTS w ramach zajęć o charakterze praktycznym
obecność w laboratorium 30; przygotowanie do laboratorium 20; napisanie programu, uruchomienie, weryfikacja (poza laboratorium) 30.
RAZEM 80 godz. = 3 ECTS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SNW01: </w:t>
      </w:r>
    </w:p>
    <w:p>
      <w:pPr/>
      <w:r>
        <w:rPr/>
        <w:t xml:space="preserve">Zna teoretyczne podstawy działania i modelowania elementów neuropodobnych oraz budowy sieciowytch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 i cześć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SNU01: </w:t>
      </w:r>
    </w:p>
    <w:p>
      <w:pPr/>
      <w:r>
        <w:rPr/>
        <w:t xml:space="preserve">Potrafi przeanalizwoać zadany układ sieciowy, stworzyć opis jego funkcjonalności, przeprowadzić dowód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SNU02: </w:t>
      </w:r>
    </w:p>
    <w:p>
      <w:pPr/>
      <w:r>
        <w:rPr/>
        <w:t xml:space="preserve">Potrafi zaprojektować układ realizujący założone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wykład(przykłady), projekt (zadania)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2026-08-06T01:26:30+02:00</dcterms:created>
  <dcterms:modified xsi:type="dcterms:W3CDTF">2026-08-06T01:26:30+02:00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