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dla informatyków</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Wykład  będzie omówieniem pewnych algebraicznych metod i teorii wraz z praktycznymi zastosowaniami.
Program wykładu obejmować będzie podstawowe zagadnienia z teorii liczb: podzielność i algorytm Euklidesa, kongruencje, liczby pierwsze (testy pierwszości) i  rozkład na czynniki (z zastosowaniami w kryptografii); teorii półgrup ( z zastosowaniem w teorii automatów); teorii grup (ze szczególnym uwzględnieniem grup permutacji), teorii ciał skończonych i pierścieni (ze szczególnym uwzględnieniem  pierścieni wielomianów i zastosowań w teorii kodów wielomianowych).
 </w:t>
      </w:r>
    </w:p>
    <w:p>
      <w:pPr>
        <w:keepNext w:val="1"/>
        <w:spacing w:after="10"/>
      </w:pPr>
      <w:r>
        <w:rPr>
          <w:b/>
          <w:bCs/>
        </w:rPr>
        <w:t xml:space="preserve">Metody oceny: </w:t>
      </w:r>
    </w:p>
    <w:p>
      <w:pPr>
        <w:spacing w:before="20" w:after="190"/>
      </w:pPr>
      <w:r>
        <w:rPr/>
        <w:t xml:space="preserve">Zaliczenie przedmiotu na podstawie sprawdzianu i pracy na ćwiczeniach w ciągu semestru.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Burris H.P.Sankappanavar, A course in universal algebra, Springer-Verlang
2.	N. Koblitz,  Wykład z teorii liczb i kryptogafii,  WNT, Warszawa 1995
3.	P. Ribenboim, Mała księga wielkich liczb pierwszych,  WNT, Warszawa, 1996
4.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2026-10-14T05:55:52+02:00</dcterms:created>
  <dcterms:modified xsi:type="dcterms:W3CDTF">2026-10-14T05:55:52+02:00</dcterms:modified>
</cp:coreProperties>
</file>

<file path=docProps/custom.xml><?xml version="1.0" encoding="utf-8"?>
<Properties xmlns="http://schemas.openxmlformats.org/officeDocument/2006/custom-properties" xmlns:vt="http://schemas.openxmlformats.org/officeDocument/2006/docPropsVTypes"/>
</file>