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Ubezpieczenia na życie</w:t>
      </w:r>
    </w:p>
    <w:p>
      <w:pPr>
        <w:keepNext w:val="1"/>
        <w:spacing w:after="10"/>
      </w:pPr>
      <w:r>
        <w:rPr>
          <w:b/>
          <w:bCs/>
        </w:rPr>
        <w:t xml:space="preserve">Koordynator przedmiotu: </w:t>
      </w:r>
    </w:p>
    <w:p>
      <w:pPr>
        <w:spacing w:before="20" w:after="190"/>
      </w:pPr>
      <w:r>
        <w:rPr/>
        <w:t xml:space="preserve">doc. dr Jerzy Wyborski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Matematyki Finansowej, Rachunek Prawdopodobieństwa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metod analizy aktuarialnej w ubezpieczeniach związanych z życiem, a także znajomość międzynarodowych symboli aktuarialnych. Umiejętność wyliczania składki i rezerwy matematycznej dla różnych typów ubezpieczeń i rent życiowych.
Wstępne przygotowanie do zdawania części II państwowego egzaminu dla aktuariuszy.
 </w:t>
      </w:r>
    </w:p>
    <w:p>
      <w:pPr>
        <w:keepNext w:val="1"/>
        <w:spacing w:after="10"/>
      </w:pPr>
      <w:r>
        <w:rPr>
          <w:b/>
          <w:bCs/>
        </w:rPr>
        <w:t xml:space="preserve">Treści kształcenia: </w:t>
      </w:r>
    </w:p>
    <w:p>
      <w:pPr>
        <w:spacing w:before="20" w:after="190"/>
      </w:pPr>
      <w:r>
        <w:rPr/>
        <w:t xml:space="preserve">1.	Rozkład trwania ludzkiego życia:
czas trwania i intensywność umieralności, tablice trwania życia, prawdopodobieństwo zgonu w części roku.
2.	Podstawowe rodzaje ubezpieczeń życiowych:
terminowe i dożywotnie ubezpieczenia na wypadek śmierci, ubezpieczenia na dożycie, ubezpieczenia mieszane na życie i dożycie, ubezpieczenia odroczone.
3.	Renty życiowe:
płatne przez całe życie, czasowe (terminowe), odroczone, o zmiennej wysokości, płatne m-razy w ciągu roku.
4.	Funkcje komutacyjne:
zastosowanie do obliczania wartości ubezpieczeń i rent życiowych.
5.	Sposoby zbierania składki w ubezpieczeniach życiowych:
zasada równoważności, jednorazowa składka netto, składki brutto.
6.	Rezerwa matematyczna:
metoda prospektywna i retrospektywna obliczania rezerw.
7.	Szkodowości wielorakie
model, ubezpieczenia ogólnego typu, rezerwy netto.
 </w:t>
      </w:r>
    </w:p>
    <w:p>
      <w:pPr>
        <w:keepNext w:val="1"/>
        <w:spacing w:after="10"/>
      </w:pPr>
      <w:r>
        <w:rPr>
          <w:b/>
          <w:bCs/>
        </w:rPr>
        <w:t xml:space="preserve">Metody oceny: </w:t>
      </w:r>
    </w:p>
    <w:p>
      <w:pPr>
        <w:spacing w:before="20" w:after="190"/>
      </w:pPr>
      <w:r>
        <w:rPr/>
        <w:t xml:space="preserve">Zaliczenie przedmiotu na podstawie testu końcowego (konieczne są wszystkie wyliczenia potrzebne do rozwiązania zadań)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Błaszczyszyn B., Rolski T., Podstawy Matematyki Ubezpieczeń Na Życie. WNT 2004
2.	Gerber H.U., Life Insurance Mathematics. Springer 1995 (wyd. II)
3.	Skauba M., Ubezpieczenia na Życie. WNT 1999
4.	Bowers N.L. i inni Actuarial Mathematics. The  Society of Actuaries 1986
Zadania z egzaminów dla aktuariuszy - http://www.wne.uw.edu.pl/old/edukacja_aktuarialna/egz_aktu/ http://www.knf.gov.pl/rynek_ubezpieczen/aktuariusze/Egzaminy_aktuarialne...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2026-08-27T04:56:09+02:00</dcterms:created>
  <dcterms:modified xsi:type="dcterms:W3CDTF">2026-08-27T04:56:09+02:00</dcterms:modified>
</cp:coreProperties>
</file>

<file path=docProps/custom.xml><?xml version="1.0" encoding="utf-8"?>
<Properties xmlns="http://schemas.openxmlformats.org/officeDocument/2006/custom-properties" xmlns:vt="http://schemas.openxmlformats.org/officeDocument/2006/docPropsVTypes"/>
</file>