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 literaturą 15h, przygotowanie do zaliczenia przedmiotu 15 h, razem 60 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Nauczenie rozumienia publiczno-prawnych, normatywnych i praktycznych aspektów podejmowania i prowadzenia działalności gospodarczej w kraju oraz w kontaktach gospodarczych z zagranicą. Przedstawienie podstaw, zasad, celów i najwaŜniejszych regulacji w zakresie publicznego prawa gospodarczego. </w:t>
      </w:r>
    </w:p>
    <w:p>
      <w:pPr>
        <w:keepNext w:val="1"/>
        <w:spacing w:after="10"/>
      </w:pPr>
      <w:r>
        <w:rPr>
          <w:b/>
          <w:bCs/>
        </w:rPr>
        <w:t xml:space="preserve">Treści kształcenia: </w:t>
      </w:r>
    </w:p>
    <w:p>
      <w:pPr>
        <w:spacing w:before="20" w:after="190"/>
      </w:pPr>
      <w:r>
        <w:rPr/>
        <w:t xml:space="preserve">Koncepcje powstania państwa, definicje państwa. Pojęcie suwerenności. Systemy polityczne. Trójpodział władzy.Formy rządów. Istota prawa i definicje prawa.Budowa normy prawnej. Źródła prawa. Hierarchia aktów prawnych.System prawa.Pojęcie gałęzi prawa. Wykładnia prawa. Zakres obowiązywania prawa.Stosowanie prawa - subsumpcja. Prawo konstytucyjne. Prawo karne. Prawo cywilne. Zasady prawa cywilnego. Stosunek cywilnoprawny. Osoby fizyczne i prawne. Zdolność prawna i zdolność do czynności prawnych.  Własność i jej ochrona. Ograniczone prawa rzeczowe. Umowy. Spółki prawa handlowego. Działalność gospodarcza-pojęcia podstawowe.  Prawo rejestrowe. Zasada wolności gospodarczej jako najważniejsza zasada prawa gospodarczego. Istotne wyznaczniki ładu gospodarczego. Kryterium interesu publicznego. Reglamentacja działalności gospodarczej. Partnerstwo publiczno-prywatne.</w:t>
      </w:r>
    </w:p>
    <w:p>
      <w:pPr>
        <w:keepNext w:val="1"/>
        <w:spacing w:after="10"/>
      </w:pPr>
      <w:r>
        <w:rPr>
          <w:b/>
          <w:bCs/>
        </w:rPr>
        <w:t xml:space="preserve">Metody oceny: </w:t>
      </w:r>
    </w:p>
    <w:p>
      <w:pPr>
        <w:spacing w:before="20" w:after="190"/>
      </w:pPr>
      <w:r>
        <w:rPr/>
        <w:t xml:space="preserve">zaliczenie pisemne na ocenę /test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Łopatka A. : "Encyklopedia prawa",  WSHiP Warszawa 1998 r.
2) T. Stawecki i P. Winczorek ,,Wstęp do prawoznawstwa,, Wydawnictwo C.H.Beck Warszawa 2003 r.   
3) K. Strzyczkowski „Prawo gospodarcze publiczne”, LexisNexis Warszawa 2010, wyd. 6.
4)  Kodeks cywilny
5)  Kodeks spółek handlowych 
6) Kodeks Karny
7) Kodeks pracy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elementarną wiedzę z zakresu prawa, jego istoty i funkcji, tworzenia prawa, gałęzi prawa i prawa UE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posiada ogólną wiedzę dot. systemu prawnego w Polsce.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S1A_K06: </w:t>
      </w:r>
    </w:p>
    <w:p>
      <w:pPr/>
      <w:r>
        <w:rPr/>
        <w:t xml:space="preserve">Ma świadomość poziomu swojej wiedzy i umiejętności Rozumie konieczność i zna możliwości dlaszego kształcenia się..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2026-05-10T15:45:58+02:00</dcterms:created>
  <dcterms:modified xsi:type="dcterms:W3CDTF">2026-05-10T15:45:58+02:00</dcterms:modified>
</cp:coreProperties>
</file>

<file path=docProps/custom.xml><?xml version="1.0" encoding="utf-8"?>
<Properties xmlns="http://schemas.openxmlformats.org/officeDocument/2006/custom-properties" xmlns:vt="http://schemas.openxmlformats.org/officeDocument/2006/docPropsVTypes"/>
</file>