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Eksploatacja urządzeń elektrycznych powszechnego użytku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Doc. dr inż. Wojciech Urbański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Zarządzanie i Inżynieria Produkcji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Technologie Elektryczne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EKSPL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6 / rok ak. 2011/2012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2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Godziny kontaktowe (w)  30  h
Przygotowanie do zaliczeń w sprawdzianów cząstkowych  3+3 h
Zapoznanie się ze wskazaną literaturą  8 h
Przygotowanie elementów projektowych  6 h
Przygotowanie do zaliczenia przedmiotu   10 h
Razem:	60 godz. =    2 ECTS
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30 godzin wykładowych -  1 punkt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W ramach realizacji zadań dyscypliny studenci wykonują elementy projektowe (ok. 6 h) oraz uczestniczą w pokazach sprzętu powszechnego użytku (napęd, eksploatacja, diagnostyka) w Laboratorium Maszyn Elektrycznych ZME PW (4 h) - 0,3 punktu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30h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Podstawy elektrotechniki, Metrologia.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bez limitu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Zapoznanie się z podstawowymi grupami urządzeń powszechnego użytku, zasadami ich prawidłowej eksploatacji i metodami diagnozowania stanu technicznego. Znajomość obszaru zastosowań oraz parametrów eksploatacyjnych, także zagadnień bezpieczeństwa i ergonomii użytkowania.
Poznanie rozwiązań technicznych członów roboczych i napędowych, przede wszystkim maszyn elektrycznych. Umiejętność obliczania podstawowych wielkości elektrycznych i mechanicznych tej grupy maszyn (prąd, napięcie, moc, prędkość obrotowa, moment).
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Kategorie urządzeń powszechnego użytku (w tym AGD), zagadnienia prawidłowej technicznie i bezpiecznej eksploatacji. Diagnostyka i uszkodzenia sprzętu.
Elementy robocze mechaniczne i elektryczne urządzeń powszechnego użytku.
Budowa, zasada działania, podstawowe właściwości oraz zastosowanie następujących napędów:
- silniki indukcyjne jednofazowe z uzwojeniem rozruchowym: z kondensatorem pracy lub z uzwojeniem pomocniczym zwartym,
- silniki synchroniczne o magnesach trwałych, reluktancyjne i histerezowe oraz małe prądnice synchroniczne,
- silniki komutatorowe prądu stałego i przemiennego jednofazowe.
Prezentacja sprzętu i napędów ustrojów AGD w laboratorium.
Podstawy rachunku kosztów eksploatacji.
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Praca sprawdzająca pisemna na zakończenie semestru. Ocena bieżących postępów na podstawie realizowania elementów projektowych przez studentów.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tak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Sochocki R., Życki Z.: Maszyny elektryczne małej mocy. WNT. Warszawa, 1978.
Górska E.: Ergonomia. Projektowanie, diagnoza, eksperymenty. OWPW, 2007.
Latek W.: Maszyny elektryczne. WPW. Warszawa. 1981.
Tadeusz Glinka „Mikromaszyny elektryczne wzbudzane magnesami trwałymi” WNT. Warszawa, 1995.
oraz:
Starowicz Z., Zaborski Z.: Domowe i handlowe urządzenia chłodnicze. WNT. Warszawa, 1989.
Owczarek W.: Pralki automatyczne. Wydawnictwo „ADI”. Łódź, 1993.
Instrukcje obsługi i konserwacji urządzeń powszechnego użytku.
Katalogi maszyn elektrycznych. Karty technologiczne.
Polskie Normy.
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http://www.ime.pw.edu.pl/zme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>Aktywne uczestnictwo w zajęciach wykładowych, pokazach laboratoryjnych i zrealizowanie elementów projektowych umożliwia sprawne posługiwanie się nowoczesnym sprzętem powszechnego użytku, pozwala oceniać stan jego sprawności technicznej oraz bezpiecznie eksploatować.</w:t>
      </w:r>
    </w:p>
    <w:p>
      <w:pPr>
        <w:pStyle w:val="Heading2"/>
      </w:pPr>
      <w:bookmarkStart w:id="1" w:name="_Toc1"/>
      <w:r>
        <w:t>Efekty przedmiotowe</w:t>
      </w:r>
      <w:bookmarkEnd w:id="1"/>
    </w:p>
    <w:p>
      <w:pPr>
        <w:pStyle w:val="Heading3"/>
      </w:pPr>
      <w:bookmarkStart w:id="2" w:name="_Toc2"/>
      <w:r>
        <w:t>Profil ogólnoakademicki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Efekt K_W59    T1A_W02: </w:t>
      </w:r>
    </w:p>
    <w:p>
      <w:pPr/>
      <w:r>
        <w:rPr/>
        <w:t xml:space="preserve">ma usystematyzowaną wiedzę w zakresie podstaw elektrotechniki obliczeń rozpływu prądu i mocy w liniowych obwodach rozgałęzionych.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- zaliczenie elementów projektowych dyscypliny,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/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Efekt K_W72    T1A_W05: </w:t>
      </w:r>
    </w:p>
    <w:p>
      <w:pPr/>
      <w:r>
        <w:rPr/>
        <w:t xml:space="preserve">Ma uporządkowaną wiedzę z zakresu zagadnień diagnostycznych maszyn elektrycznych, umiejętność analizy sygnału pomiarowego w ujęciu diagnostycznym, zasad prawidłowej eksploatacji i metod diagnozowania stanu technicznego maszyn i aparatów elektrycznych.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 po prezentacjach konstrukcji i funkcjonowania przetworników elektromechanicznych oraz układów napędowych AGD w laboratorium.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/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Efekt K_W73   T1A_W05: </w:t>
      </w:r>
    </w:p>
    <w:p>
      <w:pPr/>
      <w:r>
        <w:rPr/>
        <w:t xml:space="preserve">ma usystematyzowaną wiedzę w zakresie podstawowych typów maszyn elektrycznych sprzętu powszechnego użytku, obszaru ich zastosowań, charakterystyk napędowych oraz parametrów eksploatacyjnych.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końcowe zaliczenie pisemne zajęć dyscypliny.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/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/>
      </w:r>
    </w:p>
    <w:p>
      <w:pPr>
        <w:pStyle w:val="Heading3"/>
      </w:pPr>
      <w:bookmarkStart w:id="3" w:name="_Toc3"/>
      <w:r>
        <w:t>Profil ogólnoakademicki - umiejętności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Efekt K_U67   T1A_W10: </w:t>
      </w:r>
    </w:p>
    <w:p>
      <w:pPr/>
      <w:r>
        <w:rPr/>
        <w:t xml:space="preserve">potrafi wykorzystać umiejętność określenia spadków napięć i wartości prądów w obwodach nieliniowych do wykonywania podstawowych pomiarów w obwodach niskiego napięcia.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zaliczenie elementów projektowych dyscypliny.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/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Efekt K_U81   T1A_W15: </w:t>
      </w:r>
    </w:p>
    <w:p>
      <w:pPr/>
      <w:r>
        <w:rPr/>
        <w:t xml:space="preserve">ma usystematyzowaną wiedzę w zakresie podstawowych typów maszyn elektrycznych sprzętu powszechnego użytku, obszaru ich zastosowań, charakterystyk napędowych oraz parametrów eksploatacyjnych.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końcowe zaliczenie pisemne zajęć dyscypliny.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/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/>
      </w:r>
    </w:p>
    <w:p>
      <w:pPr>
        <w:pStyle w:val="Heading3"/>
      </w:pPr>
      <w:bookmarkStart w:id="4" w:name="_Toc4"/>
      <w:r>
        <w:t>Profil ogólnoakademicki - kompetencje społeczne</w:t>
      </w:r>
      <w:bookmarkEnd w:id="4"/>
    </w:p>
    <w:p>
      <w:pPr>
        <w:keepNext w:val="1"/>
        <w:spacing w:after="10"/>
      </w:pPr>
      <w:r>
        <w:rPr>
          <w:b/>
          <w:bCs/>
        </w:rPr>
        <w:t xml:space="preserve">Efekt K_K01   T2A_K01: </w:t>
      </w:r>
    </w:p>
    <w:p>
      <w:pPr/>
      <w:r>
        <w:rPr/>
        <w:t xml:space="preserve">rozumie potrzebę uczenia się przez całe życie.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Sprawdzenie: wskazanie szybkiego tempa rozwoju konstrukcji i technologii we współczesnym świecie (wykład, pokazy laboratoryjne), następnie stymulowanie dyskusji nt. roli inżyniera w realiach dynamicznego rynku europejskiego.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/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/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2025-04-11T01:25:34+02:00</dcterms:created>
  <dcterms:modified xsi:type="dcterms:W3CDTF">2025-04-11T01:25:34+02:00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