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 i kontroling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h
[nakład pracy związany z zajęciami wymagającymi bezpośredniego udziału nauczycieli akademickich: 45 h; przygotowanie do egzaminu: 30 h, przygotowanie do ćwiczeń: 25 h; przygotowanie do zaliczenia ćwiczeń: 20 h]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h, co odpowiada 1,5 ECTS
[wykład: 30 h; ćwiczenia: 15 h]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h, co odpowiada 2 ECTS 
[udział w ćwiczeniach: 15 h; przygotowanie do ćwiczeń: 25 h; przygotowanie do zaliczenia ćwiczeń: 20 h]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finansowa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koncepcjami i metodami rozwiązywania problemów decyzyjnych w organizacji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Podstawy rachunku i kontroli kosztów
2.	Analiza przedsięwzięć gospodarczych na podstawie wielkości krytycznych. Ceny 
3.	Planowanie zysków i decyzje krótkoterminowe
4.	Rozrachunek wewnętrzny
5.	Analiza cen, sprzedaży i rentowności
6.	Budżet przedsiębiorstwa. Planowanie finansowo-kosztowe
7.	Rachunkowość w sterowaniu inwestycjami 
8.	Strategiczna rachunkowość zarządcza
ĆWICZENIA:
1.	Pomiar kosztów i korzyści 
2.	Analiza relacji: koszty – rozmiary - wyniki
3.	Krótkookresowy rachunek decyzyjny
4.	Długookresowy rachunek decyzyjny
5.	Ośrodki odpowiedzialności i ich ocena 
6.	Budżetowanie i ocena wykonania budżetów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tab.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Rachunkowość zarządcza. Podejście operacyjne i strategiczne / red. nauk.  Irena Sobańska, Warszawa:   C. H. Beck, 2010
2.	Rachunkowość zarządcza i rachunek kosztów w systemie informacyjnym przedsiębiorstwa / red. nauk. Anna Karmańska. Warszawa: Difin, 2006
3.	Rachunkowość zarządcza: klucz do sukcesu / Piotr Szczypa.  Warszawa : CeDeWu, 2007
4.	Rachunkowość zarządcza i rachunek kosztów / red. nauk. Gertruda Świderska. Warszawa : Difin,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z zakresu podstaw rachunku i kontroli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specyficzne kryteria decyzyjne i formuły cenowe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o metodach rozwiązywania typowych problemów decyzyjnych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 ma wiedzę z zakresu budżetowania kosztów, przychodów 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Student ma wiedzę o nowoczesnych systemach pomiaru i oceny dokonań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kalkulować górne i dolne granice cenowe oraz ceny sprzedaży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potrafi sporządzać rachunki alternatywnych działań oraz analizować ich wpływ na wynik podmiotu w okresie bieżącym i przyszłym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Student potrafi sporządzać budżety cząstkowe i oceniać ich wykonanie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U_05 : </w:t>
      </w:r>
    </w:p>
    <w:p>
      <w:pPr/>
      <w:r>
        <w:rPr/>
        <w:t xml:space="preserve">Student potrafi oceniać dokonania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Student ma świadomość braków w wiedzy własnej i/lub zdolności do jej zastosowania oraz ma potrzebę ich uzupełniania i aktualizowania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KS_02: </w:t>
      </w:r>
    </w:p>
    <w:p>
      <w:pPr/>
      <w:r>
        <w:rPr/>
        <w:t xml:space="preserve">Student rozumie konieczność współpracy z innymi w rozwiązywaniu problemów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2026-10-14T07:38:05+02:00</dcterms:created>
  <dcterms:modified xsi:type="dcterms:W3CDTF">2026-10-14T07:38:05+02:00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