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inz.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elementarnej wiedzy na temat ewolucji, problemów terminologicznych i uwarunkowań w zakresie zarządzania zasobami ludzkimi. Opanowanie elementarnej wiedzy dotyczącej zasad prowadzenia polityki personalnej i doboru elementów procesu kadrowego takich jak: planowanie personelu, pozyskiwanie pracowników, ocenianie, wynagradzanie i motywowanie pracowników, procesy doskonalenia i rozwoju kompetencji, zwolnienia pracowników. Przyswojenie wiedzy na temat znaczenia etyki w prowadzeniu działań personalnych oraz działań personalnych w związku z umiędzynarodowieniem zarządzania zasobami ludzkimi. Opanowanie elementarnej wiedzy na temat stosowania narzędzi zarządzania zasobami ludzkimi na potrzeby: realizacji celów, strategii przedsiębiorstwa, zwiększania efektywności, innowacyjności i poprawy funkcjonowania w konkurencyjnym otoczeniu. </w:t>
      </w:r>
    </w:p>
    <w:p>
      <w:pPr>
        <w:keepNext w:val="1"/>
        <w:spacing w:after="10"/>
      </w:pPr>
      <w:r>
        <w:rPr>
          <w:b/>
          <w:bCs/>
        </w:rPr>
        <w:t xml:space="preserve">Treści kształcenia: </w:t>
      </w:r>
    </w:p>
    <w:p>
      <w:pPr>
        <w:spacing w:before="20" w:after="190"/>
      </w:pPr>
      <w:r>
        <w:rPr/>
        <w:t xml:space="preserve">WYKŁAD
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K_U11: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swojej wiedzy z przedmiotu zarządzanie personelem, rozumie konieczność dalszego doskonalenia i aktualizacji tej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K_K05: </w:t>
      </w:r>
    </w:p>
    <w:p>
      <w:pPr/>
      <w:r>
        <w:rPr/>
        <w:t xml:space="preserve">Potrafi odpowiedzialnie rozstrzygać o problemach związanych z zarządzaniam zasobami ludzkimi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Potrafi ustalać priorytety w realizacji działań personalnych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2026-08-27T06:24:02+02:00</dcterms:created>
  <dcterms:modified xsi:type="dcterms:W3CDTF">2026-08-27T06:24:02+02:00</dcterms:modified>
</cp:coreProperties>
</file>

<file path=docProps/custom.xml><?xml version="1.0" encoding="utf-8"?>
<Properties xmlns="http://schemas.openxmlformats.org/officeDocument/2006/custom-properties" xmlns:vt="http://schemas.openxmlformats.org/officeDocument/2006/docPropsVTypes"/>
</file>