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10h czas poza przygotowanie do zaliczenia przedmiotu 20h Razem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poza przygotowanie do zaliczenia przedmiotu 20h Razem 30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Zapoznanie z obszarami badań ergonomicznych (wysiłkiem psychofizycznym, konstrukcją UW i US, kształtowaniem struktury przestrzennej, materialnym środowiskiem pracy), kierunkami rozwoju, zastosowaniem ergonomii w praktyce. Wynikiem zajęć będzie nabycie wiedzy i umiejętności badania i interpretacji wyników pomiaru wydolności psychofizycznej człowieka, badania dostosowania konstrukcji obiektów technicznych do cech antropometrycznych człowieka.</w:t>
      </w:r>
    </w:p>
    <w:p>
      <w:pPr>
        <w:keepNext w:val="1"/>
        <w:spacing w:after="10"/>
      </w:pPr>
      <w:r>
        <w:rPr>
          <w:b/>
          <w:bCs/>
        </w:rPr>
        <w:t xml:space="preserve">Treści kształcenia: </w:t>
      </w:r>
    </w:p>
    <w:p>
      <w:pPr>
        <w:spacing w:before="20" w:after="190"/>
      </w:pPr>
      <w:r>
        <w:rPr/>
        <w:t xml:space="preserve">WYKŁAD
1. Wprowadzenie do ergonomii. 
2. Stan normalizacji prawnej w dziedzinie ergonomii. 
3. Wysiłek fizyczny człowieka w procesie pracy. 
4. Obciążenie psychiczne człowieka w procesie pracy. 
5. Ocena antropometryczna obiektów technicznych. 
6. Projektowanie i rozmieszczenie urządzeń wskaźnikowych i sterowniczych. 
7. Materialne środowisko pracy. 
8. Zaliczenie.
LABORATORIUM
1. Fizjologiczny aspekt wydatku energetycznego.
2. Fizjologiczny aspekt obciążenia statycznego.
3. Fizjologiczny aspekt monotypowości ruchów roboczych.
4. Reakcja człowieka na monotonię pracy.
5. Ocena reakcji człowieka na informacje i decyzje złożone.
6. Ocena ergonomiczna obiektów technicznych.
7. Wpływ presji psychicznej i fizycznej na wydajność pracy .
8. Zaliczenie.</w:t>
      </w:r>
    </w:p>
    <w:p>
      <w:pPr>
        <w:keepNext w:val="1"/>
        <w:spacing w:after="10"/>
      </w:pPr>
      <w:r>
        <w:rPr>
          <w:b/>
          <w:bCs/>
        </w:rPr>
        <w:t xml:space="preserve">Metody oceny: </w:t>
      </w:r>
    </w:p>
    <w:p>
      <w:pPr>
        <w:spacing w:before="20" w:after="190"/>
      </w:pPr>
      <w:r>
        <w:rPr/>
        <w:t xml:space="preserve">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Górska E., Ergonomia. Projektowanie, diagnoza, eksperymenty, OWPW, Warszawa 2007. 
2. Górska E., Lewandowski J., Zarządzanie i organizacja środowiska pracy, OWPW, Warszawa 2010. 
3. Górska E., Projektowanie stanowisk pracy dla osób niepełnosprawnych, OWPW, Warszawa 2007. 
4. Lewandowski J., Ergonomia - materiały do ćwiczeń i projektowania, wyd. MARCUS S.C., Łódź 1995.</w:t>
      </w:r>
    </w:p>
    <w:p>
      <w:pPr>
        <w:keepNext w:val="1"/>
        <w:spacing w:after="10"/>
      </w:pPr>
      <w:r>
        <w:rPr>
          <w:b/>
          <w:bCs/>
        </w:rPr>
        <w:t xml:space="preserve">Witryna www przedmiotu: </w:t>
      </w:r>
    </w:p>
    <w:p>
      <w:pPr>
        <w:spacing w:before="20" w:after="190"/>
      </w:pPr>
      <w:r>
        <w:rPr/>
        <w:t xml:space="preserve">www.le.wz.pw.edu.pl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[S1A_W04]: </w:t>
      </w:r>
    </w:p>
    <w:p>
      <w:pPr/>
      <w:r>
        <w:rPr/>
        <w:t xml:space="preserve">zna rodzaje więzi społecznych i rządzące nimi prawidłowości odpowiadające dziedzinom i dyscyplinom nauki, właściwym dla studiowanego kierunku studiów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S1A_W01, S1A_W03, S1A_W04, S1A_W05, S1A_W06, S1A_W07, S1A_W08, S1A_W09, S1A_W10, S1A_W11</w:t>
      </w:r>
    </w:p>
    <w:p>
      <w:pPr>
        <w:pStyle w:val="Heading3"/>
      </w:pPr>
      <w:bookmarkStart w:id="3" w:name="_Toc3"/>
      <w:r>
        <w:t>Profil ogólnoakademicki - umiejętności</w:t>
      </w:r>
      <w:bookmarkEnd w:id="3"/>
    </w:p>
    <w:p>
      <w:pPr>
        <w:keepNext w:val="1"/>
        <w:spacing w:after="10"/>
      </w:pPr>
      <w:r>
        <w:rPr>
          <w:b/>
          <w:bCs/>
        </w:rPr>
        <w:t xml:space="preserve">Efekt [S1A_U05]: </w:t>
      </w:r>
    </w:p>
    <w:p>
      <w:pPr/>
      <w:r>
        <w:rPr/>
        <w:t xml:space="preserve">prawidłowo posługuje się systemami normatywnymi oraz konkretnymi normami i regułami (prawnymi, zawodowymi, moralnymi) w celu rozwiązania konkretnego zadania z zakresu dziedzin i dyscyplin nauki, właściwych dla studiowanego kierunku studiów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keepNext w:val="1"/>
        <w:spacing w:after="10"/>
      </w:pPr>
      <w:r>
        <w:rPr>
          <w:b/>
          <w:bCs/>
        </w:rPr>
        <w:t xml:space="preserve">Efekt [S1A_U06]: </w:t>
      </w:r>
    </w:p>
    <w:p>
      <w:pPr/>
      <w:r>
        <w:rPr/>
        <w:t xml:space="preserve">wykorzystuje zdobytą wiedzę do rozstrzygania dylematów pojawiających się w pracy zawodowej</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keepNext w:val="1"/>
        <w:spacing w:after="10"/>
      </w:pPr>
      <w:r>
        <w:rPr>
          <w:b/>
          <w:bCs/>
        </w:rPr>
        <w:t xml:space="preserve">Efekt [S1A_U07]: </w:t>
      </w:r>
    </w:p>
    <w:p>
      <w:pPr/>
      <w:r>
        <w:rPr/>
        <w:t xml:space="preserve">analizuje proponowane rozwiązania konkretnych problemów i proponuje odpowiednie rozstrzygnięcia w tym zakresie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pStyle w:val="Heading3"/>
      </w:pPr>
      <w:bookmarkStart w:id="4" w:name="_Toc4"/>
      <w:r>
        <w:t>Profil ogólnoakademicki - kompetencje społeczne</w:t>
      </w:r>
      <w:bookmarkEnd w:id="4"/>
    </w:p>
    <w:p>
      <w:pPr>
        <w:keepNext w:val="1"/>
        <w:spacing w:after="10"/>
      </w:pPr>
      <w:r>
        <w:rPr>
          <w:b/>
          <w:bCs/>
        </w:rPr>
        <w:t xml:space="preserve">Efekt [S1A_K01]: </w:t>
      </w:r>
    </w:p>
    <w:p>
      <w:pPr/>
      <w:r>
        <w:rPr/>
        <w:t xml:space="preserve">rozumie potrzebę uczenia się przez całe życie</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p>
      <w:pPr>
        <w:keepNext w:val="1"/>
        <w:spacing w:after="10"/>
      </w:pPr>
      <w:r>
        <w:rPr>
          <w:b/>
          <w:bCs/>
        </w:rPr>
        <w:t xml:space="preserve">Efekt [S1A_K03]: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p>
      <w:pPr>
        <w:keepNext w:val="1"/>
        <w:spacing w:after="10"/>
      </w:pPr>
      <w:r>
        <w:rPr>
          <w:b/>
          <w:bCs/>
        </w:rPr>
        <w:t xml:space="preserve">Efekt [S1A_K06]: </w:t>
      </w:r>
    </w:p>
    <w:p>
      <w:pPr/>
      <w:r>
        <w:rPr/>
        <w:t xml:space="preserve">potrafi uzupełniać i doskonalić nabytą wiedzę i umiejętności i umiejętności, poszerzone o wymiar interdyscyplinarny</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2026-04-20T16:58:18+02:00</dcterms:created>
  <dcterms:modified xsi:type="dcterms:W3CDTF">2026-04-20T16:58:18+02:00</dcterms:modified>
</cp:coreProperties>
</file>

<file path=docProps/custom.xml><?xml version="1.0" encoding="utf-8"?>
<Properties xmlns="http://schemas.openxmlformats.org/officeDocument/2006/custom-properties" xmlns:vt="http://schemas.openxmlformats.org/officeDocument/2006/docPropsVTypes"/>
</file>