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Kultury tkankowe i komórkowe roślin i zwierząt</w:t>
      </w:r>
    </w:p>
    <w:p>
      <w:pPr>
        <w:keepNext w:val="1"/>
        <w:spacing w:after="10"/>
      </w:pPr>
      <w:r>
        <w:rPr>
          <w:b/>
          <w:bCs/>
        </w:rPr>
        <w:t xml:space="preserve">Koordynator przedmiotu: </w:t>
      </w:r>
    </w:p>
    <w:p>
      <w:pPr>
        <w:spacing w:before="20" w:after="190"/>
      </w:pPr>
      <w:r>
        <w:rPr/>
        <w:t xml:space="preserve">dr inż. Maciej Pilarek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6 / rok ak. 2010/2011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biochemia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zajęć dydaktycznych jest zapoznanie studentów z technikami, metodyką oraz zastosowaniami hodowli izolowanych komórek i tkanek organizmów roślinnych oraz zwierzęcych prowadzonych w warunkach in vitro.</w:t>
      </w:r>
    </w:p>
    <w:p>
      <w:pPr>
        <w:keepNext w:val="1"/>
        <w:spacing w:after="10"/>
      </w:pPr>
      <w:r>
        <w:rPr>
          <w:b/>
          <w:bCs/>
        </w:rPr>
        <w:t xml:space="preserve">Treści kształcenia: </w:t>
      </w:r>
    </w:p>
    <w:p>
      <w:pPr>
        <w:spacing w:before="20" w:after="190"/>
      </w:pPr>
      <w:r>
        <w:rPr/>
        <w:t xml:space="preserve">Celem zajęć dydaktycznych jest zapoznanie studentów z technikami, metodyką oraz zastosowaniami hodowli izolowanych komórek i tkanek organizmów roślinnych oraz zwierzęcych prowadzonych w warunkach in vitro.
Roślinne kultury komórkowe i tkankowe
Eksplantaty i organogeneza. Media hodowlane. Roślinne regulatory wzrostu. Tkanka kalusowa. Zawiesiny komórkowe. Hodowle korzeni. Hodowle komórek roślinnych w bioreaktorach. Zastosowania roślinnych kultur tkankowych.
Zwierzęce kultury komórkowe i tkankowe
Klasyfikacja zwierzęcych hodowli komórkowych. Środowisko i media hodowlane. Linie komórkowe. Modele in vitro. Przeciwciała monoklonalne. Komórki macierzyste.
</w:t>
      </w:r>
    </w:p>
    <w:p>
      <w:pPr>
        <w:keepNext w:val="1"/>
        <w:spacing w:after="10"/>
      </w:pPr>
      <w:r>
        <w:rPr>
          <w:b/>
          <w:bCs/>
        </w:rPr>
        <w:t xml:space="preserve">Metody oceny: </w:t>
      </w:r>
    </w:p>
    <w:p>
      <w:pPr>
        <w:spacing w:before="20" w:after="190"/>
      </w:pPr>
      <w:r>
        <w:rPr/>
        <w:t xml:space="preserve">zaliczenie (wykład), zaliczenie (laboratorium)</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S. Malepszy (praca zbiorowa), Biotechnologia roślin, PWN, Warszawa 2004.
2.	O.L. Gamborg, G.C. Philips, Plant Cell, Tissue and Organ Culture. Fundamental Methods, Springer Verlag, Berlin 1995.
3.	S. Stokłosowa (praca zbiorowa), Hodowla komórek i tkanek, PWN, Warszawa 2004.
4.	A. Doyle, J.B. Griffiths, Cell and Tissue Culture: Laboratory Procedures in Biotechnology, J. Willey &amp; Sons, Chichester 1998.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2026-02-07T10:03:51+01:00</dcterms:created>
  <dcterms:modified xsi:type="dcterms:W3CDTF">2026-02-07T10:03:51+01:00</dcterms:modified>
</cp:coreProperties>
</file>

<file path=docProps/custom.xml><?xml version="1.0" encoding="utf-8"?>
<Properties xmlns="http://schemas.openxmlformats.org/officeDocument/2006/custom-properties" xmlns:vt="http://schemas.openxmlformats.org/officeDocument/2006/docPropsVTypes"/>
</file>